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09B" w:rsidRPr="00A16A84" w:rsidRDefault="006D709B" w:rsidP="006D709B">
      <w:pPr>
        <w:pStyle w:val="Corpsdetexte"/>
        <w:spacing w:before="600"/>
        <w:jc w:val="right"/>
        <w:rPr>
          <w:sz w:val="72"/>
          <w:szCs w:val="72"/>
        </w:rPr>
      </w:pPr>
      <w:r>
        <w:rPr>
          <w:rFonts w:ascii="Urdu Typesetting" w:hAnsi="Urdu Typesetting" w:cs="Urdu Typesetting"/>
          <w:noProof/>
          <w:color w:val="0D0D0D" w:themeColor="text1" w:themeTint="F2"/>
          <w:sz w:val="70"/>
          <w:szCs w:val="70"/>
          <w:rtl/>
          <w:lang w:eastAsia="fr-FR"/>
        </w:rPr>
        <w:drawing>
          <wp:anchor distT="0" distB="0" distL="114300" distR="114300" simplePos="0" relativeHeight="251660288" behindDoc="0" locked="0" layoutInCell="1" allowOverlap="1">
            <wp:simplePos x="0" y="0"/>
            <wp:positionH relativeFrom="column">
              <wp:posOffset>5786755</wp:posOffset>
            </wp:positionH>
            <wp:positionV relativeFrom="paragraph">
              <wp:posOffset>229235</wp:posOffset>
            </wp:positionV>
            <wp:extent cx="791845" cy="872490"/>
            <wp:effectExtent l="152400" t="95250" r="332105" b="289560"/>
            <wp:wrapSquare wrapText="bothSides"/>
            <wp:docPr id="1" name="Image 2" descr="C:\Users\DELL-3020\Desktop\39-166532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3020\Desktop\39-1665321995.png"/>
                    <pic:cNvPicPr>
                      <a:picLocks noChangeAspect="1" noChangeArrowheads="1"/>
                    </pic:cNvPicPr>
                  </pic:nvPicPr>
                  <pic:blipFill>
                    <a:blip r:embed="rId4" cstate="print"/>
                    <a:srcRect/>
                    <a:stretch>
                      <a:fillRect/>
                    </a:stretch>
                  </pic:blipFill>
                  <pic:spPr bwMode="auto">
                    <a:xfrm>
                      <a:off x="0" y="0"/>
                      <a:ext cx="791845" cy="872490"/>
                    </a:xfrm>
                    <a:prstGeom prst="rect">
                      <a:avLst/>
                    </a:prstGeom>
                    <a:ln>
                      <a:noFill/>
                    </a:ln>
                    <a:effectLst>
                      <a:outerShdw blurRad="292100" dist="139700" dir="2700000" algn="tl" rotWithShape="0">
                        <a:srgbClr val="333333">
                          <a:alpha val="65000"/>
                        </a:srgbClr>
                      </a:outerShdw>
                    </a:effectLst>
                  </pic:spPr>
                </pic:pic>
              </a:graphicData>
            </a:graphic>
          </wp:anchor>
        </w:drawing>
      </w:r>
      <w:r w:rsidRPr="00A16A84">
        <w:rPr>
          <w:rFonts w:ascii="Urdu Typesetting" w:hAnsi="Urdu Typesetting" w:cs="Urdu Typesetting"/>
          <w:noProof/>
          <w:color w:val="0D0D0D" w:themeColor="text1" w:themeTint="F2"/>
          <w:sz w:val="70"/>
          <w:szCs w:val="70"/>
          <w:rtl/>
          <w:lang w:eastAsia="fr-FR"/>
        </w:rPr>
        <w:t>الرابطة الولائية لكرة القدم عنابة</w:t>
      </w:r>
    </w:p>
    <w:p w:rsidR="006D709B" w:rsidRPr="004336DD" w:rsidRDefault="006D709B" w:rsidP="006D709B">
      <w:pPr>
        <w:pStyle w:val="Corpsdetexte"/>
        <w:jc w:val="center"/>
        <w:rPr>
          <w:sz w:val="2"/>
          <w:szCs w:val="2"/>
        </w:rPr>
      </w:pPr>
    </w:p>
    <w:p w:rsidR="006D709B" w:rsidRPr="004336DD" w:rsidRDefault="006D709B" w:rsidP="006D709B">
      <w:pPr>
        <w:pStyle w:val="Corpsdetexte"/>
        <w:bidi/>
        <w:rPr>
          <w:rFonts w:ascii="Viner Hand ITC" w:hAnsi="Viner Hand ITC" w:cstheme="minorBidi"/>
          <w:sz w:val="16"/>
          <w:szCs w:val="16"/>
          <w:rtl/>
          <w:lang w:val="en-US"/>
        </w:rPr>
      </w:pPr>
      <w:r w:rsidRPr="004336DD">
        <w:rPr>
          <w:rFonts w:ascii="Viner Hand ITC" w:hAnsi="Viner Hand ITC" w:cstheme="minorBidi"/>
          <w:sz w:val="16"/>
          <w:szCs w:val="16"/>
          <w:lang w:val="en-US"/>
        </w:rPr>
        <w:t>LIGUE WILAYA DE FOOTBALL ANNABA</w:t>
      </w:r>
    </w:p>
    <w:p w:rsidR="00E461EF" w:rsidRPr="00015369" w:rsidRDefault="00E461EF" w:rsidP="00E461EF">
      <w:pPr>
        <w:tabs>
          <w:tab w:val="left" w:pos="5805"/>
        </w:tabs>
        <w:bidi/>
        <w:spacing w:line="276" w:lineRule="auto"/>
        <w:jc w:val="center"/>
        <w:rPr>
          <w:rFonts w:ascii="Arial" w:hAnsi="Arial" w:cs="Arial"/>
          <w:b/>
          <w:bCs/>
          <w:rtl/>
          <w:lang w:val="en-US"/>
        </w:rPr>
      </w:pPr>
    </w:p>
    <w:p w:rsidR="00E461EF" w:rsidRDefault="00E461EF" w:rsidP="00E461EF">
      <w:pPr>
        <w:tabs>
          <w:tab w:val="left" w:pos="5805"/>
        </w:tabs>
        <w:bidi/>
        <w:spacing w:line="276" w:lineRule="auto"/>
        <w:jc w:val="center"/>
        <w:rPr>
          <w:rFonts w:ascii="Arial" w:hAnsi="Arial" w:cs="Arial"/>
          <w:b/>
          <w:bCs/>
          <w:sz w:val="40"/>
          <w:szCs w:val="40"/>
          <w:rtl/>
        </w:rPr>
      </w:pPr>
    </w:p>
    <w:p w:rsidR="00E461EF" w:rsidRPr="00EF0246" w:rsidRDefault="00E461EF" w:rsidP="00E461EF">
      <w:pPr>
        <w:tabs>
          <w:tab w:val="left" w:pos="5805"/>
        </w:tabs>
        <w:bidi/>
        <w:spacing w:line="276" w:lineRule="auto"/>
        <w:jc w:val="center"/>
        <w:rPr>
          <w:b/>
          <w:bCs/>
          <w:sz w:val="40"/>
          <w:szCs w:val="40"/>
        </w:rPr>
      </w:pPr>
      <w:r>
        <w:rPr>
          <w:rFonts w:ascii="Arial" w:hAnsi="Arial" w:cs="Arial" w:hint="cs"/>
          <w:b/>
          <w:bCs/>
          <w:sz w:val="40"/>
          <w:szCs w:val="40"/>
          <w:rtl/>
        </w:rPr>
        <w:t>ملحق لل</w:t>
      </w:r>
      <w:r w:rsidRPr="00EF0246">
        <w:rPr>
          <w:rFonts w:ascii="Arial" w:hAnsi="Arial" w:cs="Arial" w:hint="cs"/>
          <w:b/>
          <w:bCs/>
          <w:sz w:val="40"/>
          <w:szCs w:val="40"/>
          <w:rtl/>
        </w:rPr>
        <w:t>محضر اجتما</w:t>
      </w:r>
      <w:r w:rsidRPr="00EF0246">
        <w:rPr>
          <w:rFonts w:ascii="Arial" w:hAnsi="Arial" w:cs="Arial" w:hint="eastAsia"/>
          <w:b/>
          <w:bCs/>
          <w:sz w:val="40"/>
          <w:szCs w:val="40"/>
          <w:rtl/>
        </w:rPr>
        <w:t>ع</w:t>
      </w:r>
      <w:r w:rsidRPr="00EF0246">
        <w:rPr>
          <w:rFonts w:hint="cs"/>
          <w:b/>
          <w:bCs/>
          <w:sz w:val="40"/>
          <w:szCs w:val="40"/>
          <w:rtl/>
        </w:rPr>
        <w:t xml:space="preserve"> </w:t>
      </w:r>
      <w:r w:rsidRPr="00EF0246">
        <w:rPr>
          <w:b/>
          <w:bCs/>
          <w:sz w:val="40"/>
          <w:szCs w:val="40"/>
          <w:rtl/>
        </w:rPr>
        <w:t>رقم</w:t>
      </w:r>
      <w:r>
        <w:rPr>
          <w:rFonts w:hint="cs"/>
          <w:b/>
          <w:bCs/>
          <w:sz w:val="40"/>
          <w:szCs w:val="40"/>
          <w:rtl/>
        </w:rPr>
        <w:t xml:space="preserve"> 20</w:t>
      </w:r>
      <w:r w:rsidRPr="00EF0246">
        <w:rPr>
          <w:rFonts w:hint="cs"/>
          <w:b/>
          <w:bCs/>
          <w:sz w:val="40"/>
          <w:szCs w:val="40"/>
          <w:rtl/>
        </w:rPr>
        <w:t>:</w:t>
      </w:r>
      <w:r>
        <w:rPr>
          <w:rFonts w:hint="cs"/>
          <w:b/>
          <w:bCs/>
          <w:sz w:val="40"/>
          <w:szCs w:val="40"/>
          <w:rtl/>
        </w:rPr>
        <w:t xml:space="preserve"> </w:t>
      </w:r>
      <w:r w:rsidRPr="00EF0246">
        <w:rPr>
          <w:b/>
          <w:bCs/>
          <w:sz w:val="40"/>
          <w:szCs w:val="40"/>
          <w:rtl/>
        </w:rPr>
        <w:t>بتاريخ</w:t>
      </w:r>
      <w:r>
        <w:rPr>
          <w:rFonts w:hint="cs"/>
          <w:b/>
          <w:bCs/>
          <w:sz w:val="40"/>
          <w:szCs w:val="40"/>
          <w:rtl/>
        </w:rPr>
        <w:t xml:space="preserve"> 05</w:t>
      </w:r>
      <w:r w:rsidRPr="00EF0246">
        <w:rPr>
          <w:rFonts w:hint="cs"/>
          <w:b/>
          <w:bCs/>
          <w:sz w:val="40"/>
          <w:szCs w:val="40"/>
          <w:rtl/>
        </w:rPr>
        <w:t>/</w:t>
      </w:r>
      <w:r>
        <w:rPr>
          <w:rFonts w:hint="cs"/>
          <w:b/>
          <w:bCs/>
          <w:sz w:val="40"/>
          <w:szCs w:val="40"/>
          <w:rtl/>
        </w:rPr>
        <w:t>04</w:t>
      </w:r>
      <w:r w:rsidRPr="00EF0246">
        <w:rPr>
          <w:rFonts w:hint="cs"/>
          <w:b/>
          <w:bCs/>
          <w:sz w:val="40"/>
          <w:szCs w:val="40"/>
          <w:rtl/>
        </w:rPr>
        <w:t>/2026</w:t>
      </w:r>
    </w:p>
    <w:p w:rsidR="00E461EF" w:rsidRPr="00981944" w:rsidRDefault="00E461EF" w:rsidP="00E461EF">
      <w:pPr>
        <w:jc w:val="center"/>
        <w:rPr>
          <w:rFonts w:ascii="Arial" w:hAnsi="Arial" w:cs="Arial"/>
          <w:b/>
          <w:bCs/>
          <w:color w:val="FF0000"/>
          <w:sz w:val="36"/>
          <w:szCs w:val="36"/>
          <w:rtl/>
        </w:rPr>
      </w:pPr>
      <w:r w:rsidRPr="00981944">
        <w:rPr>
          <w:rFonts w:ascii="Arial" w:hAnsi="Arial" w:cs="Arial"/>
          <w:b/>
          <w:bCs/>
          <w:color w:val="FF0000"/>
          <w:sz w:val="36"/>
          <w:szCs w:val="36"/>
          <w:rtl/>
        </w:rPr>
        <w:t>خاص</w:t>
      </w:r>
      <w:r w:rsidRPr="00981944">
        <w:rPr>
          <w:rFonts w:ascii="Arial" w:hAnsi="Arial" w:cs="Arial" w:hint="cs"/>
          <w:b/>
          <w:bCs/>
          <w:color w:val="FF0000"/>
          <w:sz w:val="36"/>
          <w:szCs w:val="36"/>
          <w:rtl/>
        </w:rPr>
        <w:t xml:space="preserve"> مرحلة اللقب </w:t>
      </w:r>
      <w:proofErr w:type="gramStart"/>
      <w:r w:rsidRPr="00981944">
        <w:rPr>
          <w:rFonts w:ascii="Arial" w:hAnsi="Arial" w:cs="Arial" w:hint="cs"/>
          <w:b/>
          <w:bCs/>
          <w:color w:val="FF0000"/>
          <w:sz w:val="36"/>
          <w:szCs w:val="36"/>
          <w:rtl/>
        </w:rPr>
        <w:t>- الأكابر</w:t>
      </w:r>
      <w:proofErr w:type="gramEnd"/>
    </w:p>
    <w:p w:rsidR="00E461EF" w:rsidRPr="00981944" w:rsidRDefault="00E461EF" w:rsidP="00E461EF">
      <w:pPr>
        <w:jc w:val="center"/>
        <w:rPr>
          <w:color w:val="FF0000"/>
        </w:rPr>
      </w:pPr>
      <w:r w:rsidRPr="00981944">
        <w:rPr>
          <w:rFonts w:ascii="Arial" w:hAnsi="Arial" w:cs="Arial"/>
          <w:b/>
          <w:bCs/>
          <w:color w:val="FF0000"/>
          <w:sz w:val="36"/>
          <w:szCs w:val="36"/>
        </w:rPr>
        <w:t>Play-off</w:t>
      </w:r>
    </w:p>
    <w:p w:rsidR="00CE072F" w:rsidRDefault="00ED4A38"/>
    <w:p w:rsidR="00E461EF" w:rsidRDefault="00E461EF"/>
    <w:p w:rsidR="00E461EF" w:rsidRDefault="00E461EF"/>
    <w:p w:rsidR="00E461EF" w:rsidRPr="006D709B" w:rsidRDefault="00E461EF" w:rsidP="006D709B">
      <w:pPr>
        <w:pStyle w:val="Corpsdetexte"/>
        <w:jc w:val="right"/>
        <w:rPr>
          <w:i/>
          <w:iCs/>
          <w:sz w:val="32"/>
          <w:szCs w:val="32"/>
        </w:rPr>
      </w:pPr>
      <w:r w:rsidRPr="006D709B">
        <w:rPr>
          <w:sz w:val="32"/>
          <w:szCs w:val="32"/>
          <w:rtl/>
        </w:rPr>
        <w:t>قرارات لجنة الانضباط</w:t>
      </w:r>
    </w:p>
    <w:p w:rsidR="00E461EF" w:rsidRPr="006D709B" w:rsidRDefault="00E461EF" w:rsidP="006D709B">
      <w:pPr>
        <w:pStyle w:val="Corpsdetexte"/>
        <w:jc w:val="right"/>
        <w:rPr>
          <w:sz w:val="20"/>
          <w:szCs w:val="20"/>
        </w:rPr>
      </w:pPr>
    </w:p>
    <w:p w:rsidR="00E461EF" w:rsidRPr="006D709B" w:rsidRDefault="00E461EF" w:rsidP="006D709B">
      <w:pPr>
        <w:pStyle w:val="Corpsdetexte"/>
        <w:bidi/>
        <w:jc w:val="both"/>
        <w:rPr>
          <w:sz w:val="32"/>
          <w:szCs w:val="32"/>
          <w:rtl/>
        </w:rPr>
      </w:pPr>
      <w:r w:rsidRPr="006D709B">
        <w:rPr>
          <w:sz w:val="32"/>
          <w:szCs w:val="32"/>
          <w:rtl/>
        </w:rPr>
        <w:t xml:space="preserve">بخصوص مقابلة: </w:t>
      </w:r>
      <w:r w:rsidRPr="006D709B">
        <w:rPr>
          <w:rFonts w:hint="cs"/>
          <w:sz w:val="32"/>
          <w:szCs w:val="32"/>
          <w:rtl/>
        </w:rPr>
        <w:t>ال</w:t>
      </w:r>
      <w:r w:rsidRPr="006D709B">
        <w:rPr>
          <w:sz w:val="32"/>
          <w:szCs w:val="32"/>
          <w:rtl/>
        </w:rPr>
        <w:t xml:space="preserve">نجم </w:t>
      </w:r>
      <w:r w:rsidRPr="006D709B">
        <w:rPr>
          <w:rFonts w:hint="cs"/>
          <w:sz w:val="32"/>
          <w:szCs w:val="32"/>
          <w:rtl/>
        </w:rPr>
        <w:t xml:space="preserve">لشباب </w:t>
      </w:r>
      <w:r w:rsidRPr="006D709B">
        <w:rPr>
          <w:sz w:val="32"/>
          <w:szCs w:val="32"/>
          <w:rtl/>
        </w:rPr>
        <w:t>عين الباردة - شباب حجر الديس</w:t>
      </w:r>
    </w:p>
    <w:p w:rsidR="006D709B" w:rsidRPr="006D709B" w:rsidRDefault="006D709B" w:rsidP="006D709B">
      <w:pPr>
        <w:pStyle w:val="NormalWeb"/>
        <w:bidi/>
        <w:rPr>
          <w:b/>
          <w:bCs/>
          <w:sz w:val="2"/>
          <w:szCs w:val="2"/>
          <w:rtl/>
        </w:rPr>
      </w:pPr>
    </w:p>
    <w:p w:rsidR="00E461EF" w:rsidRPr="00E461EF" w:rsidRDefault="00E461EF" w:rsidP="006D709B">
      <w:pPr>
        <w:pStyle w:val="NormalWeb"/>
        <w:bidi/>
        <w:jc w:val="both"/>
        <w:rPr>
          <w:sz w:val="32"/>
          <w:szCs w:val="32"/>
          <w:rtl/>
        </w:rPr>
      </w:pPr>
      <w:r w:rsidRPr="00E461EF">
        <w:rPr>
          <w:sz w:val="32"/>
          <w:szCs w:val="32"/>
          <w:rtl/>
        </w:rPr>
        <w:t>تنهي لجنة الانضباط إلى علم كافة الأطراف المعنية، أنه بخصوص الأحداث التي أعقبت مقابلة (</w:t>
      </w:r>
      <w:r w:rsidRPr="00E461EF">
        <w:rPr>
          <w:rFonts w:hint="cs"/>
          <w:sz w:val="32"/>
          <w:szCs w:val="32"/>
          <w:rtl/>
        </w:rPr>
        <w:t>ال</w:t>
      </w:r>
      <w:r w:rsidRPr="00E461EF">
        <w:rPr>
          <w:sz w:val="32"/>
          <w:szCs w:val="32"/>
          <w:rtl/>
        </w:rPr>
        <w:t xml:space="preserve">نجم </w:t>
      </w:r>
      <w:r w:rsidRPr="00E461EF">
        <w:rPr>
          <w:rFonts w:hint="cs"/>
          <w:sz w:val="32"/>
          <w:szCs w:val="32"/>
          <w:rtl/>
        </w:rPr>
        <w:t xml:space="preserve">لشباب </w:t>
      </w:r>
      <w:r w:rsidRPr="00E461EF">
        <w:rPr>
          <w:sz w:val="32"/>
          <w:szCs w:val="32"/>
          <w:rtl/>
        </w:rPr>
        <w:t>عين الباردة - شباب حجر الديس) والمذكورة في التقارير الرسمية، فإن اللجنة تقرر ما يلي:</w:t>
      </w:r>
    </w:p>
    <w:p w:rsidR="00E461EF" w:rsidRPr="00E461EF" w:rsidRDefault="00E461EF" w:rsidP="006D709B">
      <w:pPr>
        <w:pStyle w:val="NormalWeb"/>
        <w:bidi/>
        <w:jc w:val="both"/>
        <w:rPr>
          <w:b/>
          <w:bCs/>
          <w:sz w:val="32"/>
          <w:szCs w:val="32"/>
          <w:rtl/>
        </w:rPr>
      </w:pPr>
      <w:r w:rsidRPr="00E461EF">
        <w:rPr>
          <w:b/>
          <w:bCs/>
          <w:sz w:val="32"/>
          <w:szCs w:val="32"/>
          <w:rtl/>
        </w:rPr>
        <w:t>1. وضع الملف قيد الدراسة:</w:t>
      </w:r>
    </w:p>
    <w:p w:rsidR="00E461EF" w:rsidRPr="00E461EF" w:rsidRDefault="00E461EF" w:rsidP="006D709B">
      <w:pPr>
        <w:pStyle w:val="NormalWeb"/>
        <w:bidi/>
        <w:jc w:val="both"/>
        <w:rPr>
          <w:sz w:val="28"/>
          <w:szCs w:val="28"/>
          <w:rtl/>
        </w:rPr>
      </w:pPr>
      <w:r w:rsidRPr="00E461EF">
        <w:rPr>
          <w:sz w:val="28"/>
          <w:szCs w:val="28"/>
          <w:rtl/>
        </w:rPr>
        <w:t>تُعلم اللجنة أن قضية مسؤول نادي نجم عين الباردة لا تزال قيد الدراسة والتحقيق. ولم يتم الفصل فيها في المحضر رقم 20 نظراً لضرورة استكمال الإجراءات القانونية المتمثلة في سماع أقوال الأطراف الواردة أسماؤهم في التقارير (طاقم التحكيم، مراقب الحكام</w:t>
      </w:r>
      <w:r>
        <w:rPr>
          <w:rFonts w:hint="cs"/>
          <w:sz w:val="28"/>
          <w:szCs w:val="28"/>
          <w:rtl/>
        </w:rPr>
        <w:t xml:space="preserve"> ( بصفته رئيس لجنة التحكيم و عضو بمكتب الرابطة</w:t>
      </w:r>
      <w:r w:rsidRPr="00E461EF">
        <w:rPr>
          <w:sz w:val="28"/>
          <w:szCs w:val="28"/>
          <w:rtl/>
        </w:rPr>
        <w:t>، ومسؤول النادي).</w:t>
      </w:r>
    </w:p>
    <w:p w:rsidR="00E461EF" w:rsidRPr="006D709B" w:rsidRDefault="00E461EF" w:rsidP="006D709B">
      <w:pPr>
        <w:pStyle w:val="NormalWeb"/>
        <w:bidi/>
        <w:jc w:val="both"/>
        <w:rPr>
          <w:b/>
          <w:bCs/>
          <w:sz w:val="32"/>
          <w:szCs w:val="32"/>
          <w:rtl/>
        </w:rPr>
      </w:pPr>
      <w:r w:rsidRPr="006D709B">
        <w:rPr>
          <w:b/>
          <w:bCs/>
          <w:sz w:val="32"/>
          <w:szCs w:val="32"/>
          <w:rtl/>
        </w:rPr>
        <w:t>2. استدعاء الأطراف:</w:t>
      </w:r>
    </w:p>
    <w:p w:rsidR="00E461EF" w:rsidRPr="00E461EF" w:rsidRDefault="00E461EF" w:rsidP="006D709B">
      <w:pPr>
        <w:pStyle w:val="NormalWeb"/>
        <w:bidi/>
        <w:jc w:val="both"/>
        <w:rPr>
          <w:sz w:val="28"/>
          <w:szCs w:val="28"/>
          <w:rtl/>
        </w:rPr>
      </w:pPr>
      <w:r w:rsidRPr="00E461EF">
        <w:rPr>
          <w:sz w:val="28"/>
          <w:szCs w:val="28"/>
          <w:rtl/>
        </w:rPr>
        <w:t>تقرر استدعاء الأطراف المعنية للمثول أمام اللجنة يوم</w:t>
      </w:r>
      <w:r>
        <w:rPr>
          <w:rFonts w:hint="cs"/>
          <w:sz w:val="28"/>
          <w:szCs w:val="28"/>
          <w:rtl/>
        </w:rPr>
        <w:t xml:space="preserve"> الخميس </w:t>
      </w:r>
      <w:r w:rsidRPr="00E461EF">
        <w:rPr>
          <w:rFonts w:hint="cs"/>
          <w:b/>
          <w:bCs/>
          <w:sz w:val="28"/>
          <w:szCs w:val="28"/>
          <w:rtl/>
        </w:rPr>
        <w:t>09/04/2026</w:t>
      </w:r>
      <w:r>
        <w:rPr>
          <w:rFonts w:hint="cs"/>
          <w:sz w:val="28"/>
          <w:szCs w:val="28"/>
          <w:rtl/>
        </w:rPr>
        <w:t xml:space="preserve"> </w:t>
      </w:r>
      <w:r w:rsidRPr="00E461EF">
        <w:rPr>
          <w:sz w:val="28"/>
          <w:szCs w:val="28"/>
          <w:rtl/>
        </w:rPr>
        <w:t>بمقر الرابطة</w:t>
      </w:r>
      <w:r>
        <w:rPr>
          <w:rFonts w:hint="cs"/>
          <w:sz w:val="28"/>
          <w:szCs w:val="28"/>
          <w:rtl/>
        </w:rPr>
        <w:t xml:space="preserve"> ( مكتب لجنة الإنضباط</w:t>
      </w:r>
      <w:r w:rsidRPr="00E461EF">
        <w:rPr>
          <w:sz w:val="28"/>
          <w:szCs w:val="28"/>
          <w:rtl/>
        </w:rPr>
        <w:t>، وذلك لاستيفاء كافة المعطيات وتكييف الوقائع وفق قانون كرة القدم للهواة (نسخة أكتوبر 2025).</w:t>
      </w:r>
    </w:p>
    <w:p w:rsidR="00E461EF" w:rsidRPr="00E461EF" w:rsidRDefault="00E461EF" w:rsidP="006D709B">
      <w:pPr>
        <w:pStyle w:val="NormalWeb"/>
        <w:bidi/>
        <w:jc w:val="both"/>
        <w:rPr>
          <w:b/>
          <w:bCs/>
          <w:sz w:val="32"/>
          <w:szCs w:val="32"/>
          <w:rtl/>
        </w:rPr>
      </w:pPr>
      <w:r w:rsidRPr="00E461EF">
        <w:rPr>
          <w:b/>
          <w:bCs/>
          <w:sz w:val="32"/>
          <w:szCs w:val="32"/>
          <w:rtl/>
        </w:rPr>
        <w:t>3. سريان القرار:</w:t>
      </w:r>
    </w:p>
    <w:p w:rsidR="00E461EF" w:rsidRDefault="00E461EF" w:rsidP="006D709B">
      <w:pPr>
        <w:pStyle w:val="NormalWeb"/>
        <w:bidi/>
        <w:jc w:val="both"/>
        <w:rPr>
          <w:sz w:val="28"/>
          <w:szCs w:val="28"/>
          <w:rtl/>
        </w:rPr>
      </w:pPr>
      <w:r w:rsidRPr="00E461EF">
        <w:rPr>
          <w:sz w:val="28"/>
          <w:szCs w:val="28"/>
          <w:rtl/>
        </w:rPr>
        <w:t>يبقى هذا الملف مفتوحاً إلى حين صدور قرار نهائي يُنشر في المحضر القادم فور انتهاء التحقيق.</w:t>
      </w:r>
    </w:p>
    <w:p w:rsidR="006D709B" w:rsidRPr="006D709B" w:rsidRDefault="006D709B" w:rsidP="006D709B">
      <w:pPr>
        <w:pStyle w:val="NormalWeb"/>
        <w:bidi/>
        <w:jc w:val="both"/>
        <w:rPr>
          <w:sz w:val="8"/>
          <w:szCs w:val="8"/>
          <w:rtl/>
        </w:rPr>
      </w:pPr>
    </w:p>
    <w:p w:rsidR="00E461EF" w:rsidRPr="00E461EF" w:rsidRDefault="00E461EF" w:rsidP="006D709B">
      <w:pPr>
        <w:pStyle w:val="NormalWeb"/>
        <w:bidi/>
        <w:jc w:val="both"/>
        <w:rPr>
          <w:b/>
          <w:bCs/>
          <w:sz w:val="28"/>
          <w:szCs w:val="28"/>
          <w:rtl/>
        </w:rPr>
      </w:pPr>
      <w:r w:rsidRPr="00E461EF">
        <w:rPr>
          <w:b/>
          <w:bCs/>
          <w:sz w:val="28"/>
          <w:szCs w:val="28"/>
          <w:rtl/>
        </w:rPr>
        <w:t xml:space="preserve">عن </w:t>
      </w:r>
      <w:r w:rsidR="006D709B">
        <w:rPr>
          <w:rFonts w:hint="cs"/>
          <w:b/>
          <w:bCs/>
          <w:sz w:val="28"/>
          <w:szCs w:val="28"/>
          <w:rtl/>
        </w:rPr>
        <w:t xml:space="preserve">رئيسة </w:t>
      </w:r>
      <w:r w:rsidRPr="00E461EF">
        <w:rPr>
          <w:b/>
          <w:bCs/>
          <w:sz w:val="28"/>
          <w:szCs w:val="28"/>
          <w:rtl/>
        </w:rPr>
        <w:t>لجنة الانضباط</w:t>
      </w:r>
    </w:p>
    <w:p w:rsidR="00E461EF" w:rsidRPr="00E461EF" w:rsidRDefault="00E461EF" w:rsidP="00E461EF">
      <w:pPr>
        <w:pStyle w:val="NormalWeb"/>
        <w:bidi/>
        <w:rPr>
          <w:b/>
          <w:bCs/>
          <w:sz w:val="28"/>
          <w:szCs w:val="28"/>
          <w:rtl/>
        </w:rPr>
      </w:pPr>
      <w:r w:rsidRPr="00E461EF">
        <w:rPr>
          <w:b/>
          <w:bCs/>
          <w:sz w:val="28"/>
          <w:szCs w:val="28"/>
          <w:rtl/>
        </w:rPr>
        <w:t>نور</w:t>
      </w:r>
      <w:r w:rsidRPr="00E461EF">
        <w:rPr>
          <w:rFonts w:hint="cs"/>
          <w:b/>
          <w:bCs/>
          <w:sz w:val="28"/>
          <w:szCs w:val="28"/>
          <w:rtl/>
        </w:rPr>
        <w:t>ة</w:t>
      </w:r>
      <w:r w:rsidRPr="00E461EF">
        <w:rPr>
          <w:b/>
          <w:bCs/>
          <w:sz w:val="28"/>
          <w:szCs w:val="28"/>
          <w:rtl/>
        </w:rPr>
        <w:t xml:space="preserve"> </w:t>
      </w:r>
      <w:proofErr w:type="spellStart"/>
      <w:r w:rsidRPr="00E461EF">
        <w:rPr>
          <w:b/>
          <w:bCs/>
          <w:sz w:val="28"/>
          <w:szCs w:val="28"/>
          <w:rtl/>
        </w:rPr>
        <w:t>ريزي</w:t>
      </w:r>
      <w:proofErr w:type="spellEnd"/>
    </w:p>
    <w:p w:rsidR="00E461EF" w:rsidRDefault="00E461EF" w:rsidP="00ED4A38">
      <w:pPr>
        <w:pStyle w:val="NormalWeb"/>
        <w:bidi/>
      </w:pPr>
      <w:r w:rsidRPr="00E461EF">
        <w:rPr>
          <w:b/>
          <w:bCs/>
          <w:sz w:val="28"/>
          <w:szCs w:val="28"/>
          <w:rtl/>
        </w:rPr>
        <w:t>الإمضاء</w:t>
      </w:r>
      <w:bookmarkStart w:id="0" w:name="_GoBack"/>
      <w:bookmarkEnd w:id="0"/>
    </w:p>
    <w:sectPr w:rsidR="00E461EF" w:rsidSect="006D709B">
      <w:pgSz w:w="11906" w:h="16838"/>
      <w:pgMar w:top="28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rdu Typesetting">
    <w:altName w:val="Arabic Typesetting"/>
    <w:charset w:val="00"/>
    <w:family w:val="script"/>
    <w:pitch w:val="variable"/>
    <w:sig w:usb0="00002003" w:usb1="80000000" w:usb2="00000008" w:usb3="00000000" w:csb0="00000041" w:csb1="00000000"/>
  </w:font>
  <w:font w:name="Viner Hand ITC">
    <w:panose1 w:val="0307050203050202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2"/>
  </w:compat>
  <w:rsids>
    <w:rsidRoot w:val="00E461EF"/>
    <w:rsid w:val="00015369"/>
    <w:rsid w:val="006D709B"/>
    <w:rsid w:val="00B76CD0"/>
    <w:rsid w:val="00CC6B61"/>
    <w:rsid w:val="00D12ACC"/>
    <w:rsid w:val="00E461EF"/>
    <w:rsid w:val="00E541C1"/>
    <w:rsid w:val="00ED4A38"/>
    <w:rsid w:val="00F9148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DA97B6-8F68-44E6-BDF9-D9D1EC2E7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461EF"/>
    <w:pPr>
      <w:widowControl w:val="0"/>
      <w:autoSpaceDE w:val="0"/>
      <w:autoSpaceDN w:val="0"/>
      <w:spacing w:after="0" w:line="240" w:lineRule="auto"/>
    </w:pPr>
    <w:rPr>
      <w:rFonts w:ascii="Times New Roman" w:eastAsia="Times New Roman" w:hAnsi="Times New Roman"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E461EF"/>
    <w:pPr>
      <w:widowControl/>
      <w:autoSpaceDE/>
      <w:autoSpaceDN/>
      <w:spacing w:before="100" w:beforeAutospacing="1" w:after="100" w:afterAutospacing="1"/>
    </w:pPr>
    <w:rPr>
      <w:sz w:val="24"/>
      <w:szCs w:val="24"/>
      <w:lang w:eastAsia="fr-FR"/>
    </w:rPr>
  </w:style>
  <w:style w:type="paragraph" w:styleId="Corpsdetexte">
    <w:name w:val="Body Text"/>
    <w:basedOn w:val="Normal"/>
    <w:link w:val="CorpsdetexteCar"/>
    <w:uiPriority w:val="1"/>
    <w:qFormat/>
    <w:rsid w:val="006D709B"/>
    <w:rPr>
      <w:b/>
      <w:bCs/>
    </w:rPr>
  </w:style>
  <w:style w:type="character" w:customStyle="1" w:styleId="CorpsdetexteCar">
    <w:name w:val="Corps de texte Car"/>
    <w:basedOn w:val="Policepardfaut"/>
    <w:link w:val="Corpsdetexte"/>
    <w:uiPriority w:val="1"/>
    <w:rsid w:val="006D709B"/>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08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170</Words>
  <Characters>939</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DELL-3020</dc:creator>
  <cp:lastModifiedBy>PC</cp:lastModifiedBy>
  <cp:revision>5</cp:revision>
  <dcterms:created xsi:type="dcterms:W3CDTF">2026-04-08T14:56:00Z</dcterms:created>
  <dcterms:modified xsi:type="dcterms:W3CDTF">2026-04-08T15:03:00Z</dcterms:modified>
</cp:coreProperties>
</file>