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2F54" w:rsidRPr="002E07E3" w:rsidRDefault="00856928">
      <w:pPr>
        <w:pStyle w:val="Titre1"/>
        <w:spacing w:before="88"/>
        <w:ind w:left="2946"/>
      </w:pPr>
      <w:r w:rsidRPr="002E07E3">
        <w:rPr>
          <w:color w:val="16355B"/>
        </w:rPr>
        <w:t>Dispositions règlementaires</w:t>
      </w:r>
    </w:p>
    <w:p w:rsidR="00992F54" w:rsidRPr="002E07E3" w:rsidRDefault="00856928">
      <w:pPr>
        <w:spacing w:before="2"/>
        <w:ind w:left="1589" w:right="1503"/>
        <w:jc w:val="center"/>
        <w:rPr>
          <w:rFonts w:ascii="Cambria" w:hAnsi="Cambria"/>
          <w:b/>
          <w:sz w:val="32"/>
        </w:rPr>
      </w:pPr>
      <w:r>
        <w:rPr>
          <w:noProof/>
          <w:lang w:eastAsia="fr-FR"/>
        </w:rPr>
        <mc:AlternateContent>
          <mc:Choice Requires="wps">
            <w:drawing>
              <wp:anchor distT="0" distB="0" distL="0" distR="0" simplePos="0" relativeHeight="251645440" behindDoc="0" locked="0" layoutInCell="1" allowOverlap="1">
                <wp:simplePos x="0" y="0"/>
                <wp:positionH relativeFrom="page">
                  <wp:posOffset>880745</wp:posOffset>
                </wp:positionH>
                <wp:positionV relativeFrom="paragraph">
                  <wp:posOffset>537210</wp:posOffset>
                </wp:positionV>
                <wp:extent cx="5978525" cy="0"/>
                <wp:effectExtent l="13970" t="15240" r="8255" b="13335"/>
                <wp:wrapTopAndBottom/>
                <wp:docPr id="27"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8525" cy="0"/>
                        </a:xfrm>
                        <a:prstGeom prst="line">
                          <a:avLst/>
                        </a:prstGeom>
                        <a:noFill/>
                        <a:ln w="12192">
                          <a:solidFill>
                            <a:srgbClr val="4F7FBA"/>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E49E31" id="Line 27" o:spid="_x0000_s1026" style="position:absolute;z-index:2516454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69.35pt,42.3pt" to="540.1pt,4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" strokecolor="#4f7fba" strokeweight=".96pt">
                <w10:wrap type="topAndBottom" anchorx="page"/>
              </v:line>
            </w:pict>
          </mc:Fallback>
        </mc:AlternateContent>
      </w:r>
      <w:r>
        <w:rPr>
          <w:noProof/>
          <w:lang w:eastAsia="fr-FR"/>
        </w:rPr>
        <w:drawing>
          <wp:anchor distT="0" distB="0" distL="0" distR="0" simplePos="0" relativeHeight="251644416" behindDoc="0" locked="0" layoutInCell="1" allowOverlap="1">
            <wp:simplePos x="0" y="0"/>
            <wp:positionH relativeFrom="page">
              <wp:posOffset>2369820</wp:posOffset>
            </wp:positionH>
            <wp:positionV relativeFrom="paragraph">
              <wp:posOffset>730924</wp:posOffset>
            </wp:positionV>
            <wp:extent cx="2607000" cy="1285875"/>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2607000" cy="1285875"/>
                    </a:xfrm>
                    <a:prstGeom prst="rect">
                      <a:avLst/>
                    </a:prstGeom>
                  </pic:spPr>
                </pic:pic>
              </a:graphicData>
            </a:graphic>
          </wp:anchor>
        </w:drawing>
      </w:r>
      <w:r>
        <w:rPr>
          <w:noProof/>
          <w:lang w:eastAsia="fr-FR"/>
        </w:rPr>
        <mc:AlternateContent>
          <mc:Choice Requires="wps">
            <w:drawing>
              <wp:anchor distT="0" distB="0" distL="0" distR="0" simplePos="0" relativeHeight="251646464" behindDoc="0" locked="0" layoutInCell="1" allowOverlap="1">
                <wp:simplePos x="0" y="0"/>
                <wp:positionH relativeFrom="page">
                  <wp:posOffset>827405</wp:posOffset>
                </wp:positionH>
                <wp:positionV relativeFrom="paragraph">
                  <wp:posOffset>2178685</wp:posOffset>
                </wp:positionV>
                <wp:extent cx="6085840" cy="281940"/>
                <wp:effectExtent l="8255" t="8890" r="11430" b="13970"/>
                <wp:wrapTopAndBottom/>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81940"/>
                        </a:xfrm>
                        <a:prstGeom prst="rect">
                          <a:avLst/>
                        </a:prstGeom>
                        <a:solidFill>
                          <a:srgbClr val="EFD8D8"/>
                        </a:solidFill>
                        <a:ln w="6096">
                          <a:solidFill>
                            <a:srgbClr val="000000"/>
                          </a:solidFill>
                          <a:prstDash val="solid"/>
                          <a:miter lim="800000"/>
                          <a:headEnd/>
                          <a:tailEnd/>
                        </a:ln>
                      </wps:spPr>
                      <wps:txbx>
                        <w:txbxContent>
                          <w:p w:rsidR="00992F54" w:rsidRPr="002E07E3" w:rsidRDefault="00856928" w:rsidP="002E07E3">
                            <w:pPr>
                              <w:spacing w:before="23"/>
                              <w:jc w:val="center"/>
                              <w:rPr>
                                <w:b/>
                                <w:sz w:val="36"/>
                                <w:szCs w:val="36"/>
                              </w:rPr>
                            </w:pPr>
                            <w:r w:rsidRPr="002E07E3">
                              <w:rPr>
                                <w:b/>
                                <w:sz w:val="36"/>
                                <w:szCs w:val="36"/>
                              </w:rPr>
                              <w:t>1 - Engagement des clubs pour la saison 2021/2022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6" o:spid="_x0000_s1026" type="#_x0000_t202" style="position:absolute;left:0;text-align:left;margin-left:65.15pt;margin-top:171.55pt;width:479.2pt;height:22.2pt;z-index:2516464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" fillcolor="#efd8d8" strokeweight=".48pt">
                <v:textbox inset="0,0,0,0">
                  <w:txbxContent>
                    <w:p w:rsidR="00992F54" w:rsidRPr="002E07E3" w:rsidRDefault="00856928" w:rsidP="002E07E3">
                      <w:pPr>
                        <w:spacing w:before="23"/>
                        <w:jc w:val="center"/>
                        <w:rPr>
                          <w:b/>
                          <w:sz w:val="36"/>
                          <w:szCs w:val="36"/>
                        </w:rPr>
                      </w:pPr>
                      <w:r w:rsidRPr="002E07E3">
                        <w:rPr>
                          <w:b/>
                          <w:sz w:val="36"/>
                          <w:szCs w:val="36"/>
                        </w:rPr>
                        <w:t>1 - Engagement des clubs pour la saison 2021/2022</w:t>
                      </w:r>
                    </w:p>
                  </w:txbxContent>
                </v:textbox>
                <w10:wrap type="topAndBottom" anchorx="page"/>
              </v:shape>
            </w:pict>
          </mc:Fallback>
        </mc:AlternateContent>
      </w:r>
      <w:r w:rsidR="002E07E3" w:rsidRPr="002E07E3">
        <w:rPr>
          <w:rFonts w:ascii="Cambria" w:hAnsi="Cambria"/>
          <w:b/>
          <w:color w:val="16355B"/>
          <w:sz w:val="32"/>
        </w:rPr>
        <w:t>Relatives</w:t>
      </w:r>
      <w:r w:rsidRPr="002E07E3">
        <w:rPr>
          <w:rFonts w:ascii="Cambria" w:hAnsi="Cambria"/>
          <w:b/>
          <w:color w:val="16355B"/>
          <w:sz w:val="32"/>
        </w:rPr>
        <w:t xml:space="preserve"> aux compétitions de football amateur Saison 2021/2022</w:t>
      </w:r>
    </w:p>
    <w:p w:rsidR="00992F54" w:rsidRPr="002E07E3" w:rsidRDefault="00992F54">
      <w:pPr>
        <w:pStyle w:val="Corpsdetexte"/>
        <w:spacing w:before="4"/>
        <w:rPr>
          <w:rFonts w:ascii="Cambria"/>
          <w:b/>
          <w:sz w:val="19"/>
        </w:rPr>
      </w:pPr>
    </w:p>
    <w:p w:rsidR="00992F54" w:rsidRPr="002E07E3" w:rsidRDefault="00992F54">
      <w:pPr>
        <w:pStyle w:val="Corpsdetexte"/>
        <w:spacing w:before="6"/>
        <w:rPr>
          <w:rFonts w:ascii="Cambria"/>
          <w:b/>
          <w:sz w:val="15"/>
        </w:rPr>
      </w:pPr>
    </w:p>
    <w:p w:rsidR="00992F54" w:rsidRPr="002E07E3" w:rsidRDefault="00856928">
      <w:pPr>
        <w:pStyle w:val="Corpsdetexte"/>
        <w:spacing w:before="311"/>
        <w:ind w:left="375"/>
      </w:pPr>
      <w:r w:rsidRPr="002E07E3">
        <w:t>Le dossier d’engagement doit être constitué de pièces suivantes :</w:t>
      </w:r>
    </w:p>
    <w:p w:rsidR="00992F54" w:rsidRPr="002E07E3" w:rsidRDefault="00992F54">
      <w:pPr>
        <w:pStyle w:val="Corpsdetexte"/>
        <w:rPr>
          <w:sz w:val="20"/>
        </w:rPr>
      </w:pPr>
    </w:p>
    <w:p w:rsidR="00992F54" w:rsidRPr="002E07E3" w:rsidRDefault="00856928">
      <w:pPr>
        <w:pStyle w:val="Paragraphedeliste"/>
        <w:numPr>
          <w:ilvl w:val="0"/>
          <w:numId w:val="9"/>
        </w:numPr>
        <w:tabs>
          <w:tab w:val="left" w:pos="552"/>
        </w:tabs>
        <w:ind w:hanging="3"/>
        <w:rPr>
          <w:sz w:val="24"/>
        </w:rPr>
      </w:pPr>
      <w:r w:rsidRPr="002E07E3">
        <w:rPr>
          <w:sz w:val="24"/>
        </w:rPr>
        <w:t>Une</w:t>
      </w:r>
      <w:r w:rsidRPr="002E07E3">
        <w:rPr>
          <w:spacing w:val="-5"/>
          <w:sz w:val="24"/>
        </w:rPr>
        <w:t xml:space="preserve"> </w:t>
      </w:r>
      <w:r w:rsidRPr="002E07E3">
        <w:rPr>
          <w:sz w:val="24"/>
        </w:rPr>
        <w:t>fiche</w:t>
      </w:r>
      <w:r w:rsidRPr="002E07E3">
        <w:rPr>
          <w:spacing w:val="-7"/>
          <w:sz w:val="24"/>
        </w:rPr>
        <w:t xml:space="preserve"> </w:t>
      </w:r>
      <w:r w:rsidRPr="002E07E3">
        <w:rPr>
          <w:sz w:val="24"/>
        </w:rPr>
        <w:t>d’engagement</w:t>
      </w:r>
      <w:r w:rsidRPr="002E07E3">
        <w:rPr>
          <w:spacing w:val="-7"/>
          <w:sz w:val="24"/>
        </w:rPr>
        <w:t xml:space="preserve"> </w:t>
      </w:r>
      <w:r w:rsidRPr="002E07E3">
        <w:rPr>
          <w:sz w:val="24"/>
        </w:rPr>
        <w:t>dans</w:t>
      </w:r>
      <w:r w:rsidRPr="002E07E3">
        <w:rPr>
          <w:spacing w:val="-6"/>
          <w:sz w:val="24"/>
        </w:rPr>
        <w:t xml:space="preserve"> </w:t>
      </w:r>
      <w:r w:rsidRPr="002E07E3">
        <w:rPr>
          <w:sz w:val="24"/>
        </w:rPr>
        <w:t>les</w:t>
      </w:r>
      <w:r w:rsidRPr="002E07E3">
        <w:rPr>
          <w:spacing w:val="-3"/>
          <w:sz w:val="24"/>
        </w:rPr>
        <w:t xml:space="preserve"> </w:t>
      </w:r>
      <w:r w:rsidRPr="002E07E3">
        <w:rPr>
          <w:sz w:val="24"/>
        </w:rPr>
        <w:t>compétitions</w:t>
      </w:r>
      <w:r w:rsidRPr="002E07E3">
        <w:rPr>
          <w:spacing w:val="-6"/>
          <w:sz w:val="24"/>
        </w:rPr>
        <w:t xml:space="preserve"> </w:t>
      </w:r>
      <w:r w:rsidRPr="002E07E3">
        <w:rPr>
          <w:sz w:val="24"/>
        </w:rPr>
        <w:t>(imprimé</w:t>
      </w:r>
      <w:r w:rsidRPr="002E07E3">
        <w:rPr>
          <w:spacing w:val="-2"/>
          <w:sz w:val="24"/>
        </w:rPr>
        <w:t xml:space="preserve"> </w:t>
      </w:r>
      <w:r w:rsidRPr="002E07E3">
        <w:rPr>
          <w:sz w:val="24"/>
        </w:rPr>
        <w:t>à</w:t>
      </w:r>
      <w:r w:rsidRPr="002E07E3">
        <w:rPr>
          <w:spacing w:val="-8"/>
          <w:sz w:val="24"/>
        </w:rPr>
        <w:t xml:space="preserve"> </w:t>
      </w:r>
      <w:r w:rsidRPr="002E07E3">
        <w:rPr>
          <w:sz w:val="24"/>
        </w:rPr>
        <w:t>télécharger</w:t>
      </w:r>
      <w:r w:rsidRPr="002E07E3">
        <w:rPr>
          <w:spacing w:val="-5"/>
          <w:sz w:val="24"/>
        </w:rPr>
        <w:t xml:space="preserve"> </w:t>
      </w:r>
      <w:r w:rsidRPr="002E07E3">
        <w:rPr>
          <w:sz w:val="24"/>
        </w:rPr>
        <w:t>du</w:t>
      </w:r>
      <w:r w:rsidRPr="002E07E3">
        <w:rPr>
          <w:spacing w:val="-2"/>
          <w:sz w:val="24"/>
        </w:rPr>
        <w:t xml:space="preserve"> </w:t>
      </w:r>
      <w:r w:rsidRPr="002E07E3">
        <w:rPr>
          <w:sz w:val="24"/>
        </w:rPr>
        <w:t>site</w:t>
      </w:r>
      <w:r w:rsidRPr="002E07E3">
        <w:rPr>
          <w:spacing w:val="-5"/>
          <w:sz w:val="24"/>
        </w:rPr>
        <w:t xml:space="preserve"> </w:t>
      </w:r>
      <w:r w:rsidRPr="002E07E3">
        <w:rPr>
          <w:sz w:val="24"/>
        </w:rPr>
        <w:t>de</w:t>
      </w:r>
      <w:r w:rsidRPr="002E07E3">
        <w:rPr>
          <w:spacing w:val="-2"/>
          <w:sz w:val="24"/>
        </w:rPr>
        <w:t xml:space="preserve"> </w:t>
      </w:r>
      <w:r w:rsidRPr="002E07E3">
        <w:rPr>
          <w:sz w:val="24"/>
        </w:rPr>
        <w:t>la</w:t>
      </w:r>
      <w:r w:rsidRPr="002E07E3">
        <w:rPr>
          <w:spacing w:val="-5"/>
          <w:sz w:val="24"/>
        </w:rPr>
        <w:t xml:space="preserve"> </w:t>
      </w:r>
      <w:r w:rsidRPr="002E07E3">
        <w:rPr>
          <w:sz w:val="24"/>
        </w:rPr>
        <w:t>Ligue).</w:t>
      </w:r>
    </w:p>
    <w:p w:rsidR="00992F54" w:rsidRPr="002E07E3" w:rsidRDefault="00992F54">
      <w:pPr>
        <w:pStyle w:val="Corpsdetexte"/>
        <w:rPr>
          <w:sz w:val="20"/>
        </w:rPr>
      </w:pPr>
    </w:p>
    <w:p w:rsidR="00992F54" w:rsidRPr="002E07E3" w:rsidRDefault="00856928">
      <w:pPr>
        <w:pStyle w:val="Paragraphedeliste"/>
        <w:numPr>
          <w:ilvl w:val="0"/>
          <w:numId w:val="9"/>
        </w:numPr>
        <w:tabs>
          <w:tab w:val="left" w:pos="552"/>
        </w:tabs>
        <w:spacing w:before="1"/>
        <w:ind w:hanging="3"/>
        <w:rPr>
          <w:sz w:val="24"/>
        </w:rPr>
      </w:pPr>
      <w:r w:rsidRPr="002E07E3">
        <w:rPr>
          <w:sz w:val="24"/>
        </w:rPr>
        <w:t>Une copie légalisée de l’agrément du club, s’il y a</w:t>
      </w:r>
      <w:r w:rsidRPr="002E07E3">
        <w:rPr>
          <w:spacing w:val="-27"/>
          <w:sz w:val="24"/>
        </w:rPr>
        <w:t xml:space="preserve"> </w:t>
      </w:r>
      <w:r w:rsidRPr="002E07E3">
        <w:rPr>
          <w:sz w:val="24"/>
        </w:rPr>
        <w:t>changement.</w:t>
      </w:r>
    </w:p>
    <w:p w:rsidR="00992F54" w:rsidRPr="002E07E3" w:rsidRDefault="00992F54">
      <w:pPr>
        <w:pStyle w:val="Corpsdetexte"/>
        <w:spacing w:before="10"/>
        <w:rPr>
          <w:sz w:val="19"/>
        </w:rPr>
      </w:pPr>
    </w:p>
    <w:p w:rsidR="00992F54" w:rsidRPr="002E07E3" w:rsidRDefault="00856928">
      <w:pPr>
        <w:pStyle w:val="Paragraphedeliste"/>
        <w:numPr>
          <w:ilvl w:val="0"/>
          <w:numId w:val="9"/>
        </w:numPr>
        <w:tabs>
          <w:tab w:val="left" w:pos="552"/>
        </w:tabs>
        <w:spacing w:line="278" w:lineRule="auto"/>
        <w:ind w:right="561" w:firstLine="0"/>
        <w:rPr>
          <w:sz w:val="24"/>
        </w:rPr>
      </w:pPr>
      <w:r w:rsidRPr="002E07E3">
        <w:rPr>
          <w:sz w:val="24"/>
        </w:rPr>
        <w:t>Une liste des membres élus du comité directeur, mandatés pour représenter le club auprès de la ligue et des structures du</w:t>
      </w:r>
      <w:r w:rsidRPr="002E07E3">
        <w:rPr>
          <w:spacing w:val="-5"/>
          <w:sz w:val="24"/>
        </w:rPr>
        <w:t xml:space="preserve"> </w:t>
      </w:r>
      <w:r w:rsidRPr="002E07E3">
        <w:rPr>
          <w:sz w:val="24"/>
        </w:rPr>
        <w:t>football.</w:t>
      </w:r>
    </w:p>
    <w:p w:rsidR="00992F54" w:rsidRPr="002E07E3" w:rsidRDefault="00856928">
      <w:pPr>
        <w:pStyle w:val="Paragraphedeliste"/>
        <w:numPr>
          <w:ilvl w:val="0"/>
          <w:numId w:val="9"/>
        </w:numPr>
        <w:tabs>
          <w:tab w:val="left" w:pos="607"/>
        </w:tabs>
        <w:spacing w:before="191"/>
        <w:ind w:left="606"/>
        <w:rPr>
          <w:sz w:val="24"/>
        </w:rPr>
      </w:pPr>
      <w:r w:rsidRPr="002E07E3">
        <w:rPr>
          <w:sz w:val="24"/>
        </w:rPr>
        <w:t>Quitus délivré par la ligue d’origine pour les clubs changeant de</w:t>
      </w:r>
      <w:r w:rsidRPr="002E07E3">
        <w:rPr>
          <w:spacing w:val="-34"/>
          <w:sz w:val="24"/>
        </w:rPr>
        <w:t xml:space="preserve"> </w:t>
      </w:r>
      <w:r w:rsidRPr="002E07E3">
        <w:rPr>
          <w:sz w:val="24"/>
        </w:rPr>
        <w:t>ligue.</w:t>
      </w:r>
    </w:p>
    <w:p w:rsidR="00992F54" w:rsidRPr="002E07E3" w:rsidRDefault="00992F54">
      <w:pPr>
        <w:pStyle w:val="Corpsdetexte"/>
        <w:spacing w:before="3"/>
        <w:rPr>
          <w:sz w:val="20"/>
        </w:rPr>
      </w:pPr>
    </w:p>
    <w:p w:rsidR="00992F54" w:rsidRPr="002E07E3" w:rsidRDefault="00856928">
      <w:pPr>
        <w:pStyle w:val="Paragraphedeliste"/>
        <w:numPr>
          <w:ilvl w:val="0"/>
          <w:numId w:val="9"/>
        </w:numPr>
        <w:tabs>
          <w:tab w:val="left" w:pos="607"/>
        </w:tabs>
        <w:ind w:left="606" w:right="98"/>
      </w:pPr>
      <w:r w:rsidRPr="002E07E3">
        <w:rPr>
          <w:sz w:val="24"/>
        </w:rPr>
        <w:t>Une</w:t>
      </w:r>
      <w:r w:rsidRPr="002E07E3">
        <w:rPr>
          <w:spacing w:val="-4"/>
          <w:sz w:val="24"/>
        </w:rPr>
        <w:t xml:space="preserve"> </w:t>
      </w:r>
      <w:r w:rsidRPr="002E07E3">
        <w:rPr>
          <w:sz w:val="24"/>
        </w:rPr>
        <w:t>attestation</w:t>
      </w:r>
      <w:r w:rsidRPr="002E07E3">
        <w:rPr>
          <w:spacing w:val="-6"/>
          <w:sz w:val="24"/>
        </w:rPr>
        <w:t xml:space="preserve"> </w:t>
      </w:r>
      <w:r w:rsidRPr="002E07E3">
        <w:rPr>
          <w:sz w:val="24"/>
        </w:rPr>
        <w:t>délivrée</w:t>
      </w:r>
      <w:r w:rsidRPr="002E07E3">
        <w:rPr>
          <w:spacing w:val="-9"/>
          <w:sz w:val="24"/>
        </w:rPr>
        <w:t xml:space="preserve"> </w:t>
      </w:r>
      <w:r w:rsidRPr="002E07E3">
        <w:rPr>
          <w:sz w:val="24"/>
        </w:rPr>
        <w:t>par</w:t>
      </w:r>
      <w:r w:rsidRPr="002E07E3">
        <w:rPr>
          <w:spacing w:val="-4"/>
          <w:sz w:val="24"/>
        </w:rPr>
        <w:t xml:space="preserve"> </w:t>
      </w:r>
      <w:r w:rsidRPr="002E07E3">
        <w:rPr>
          <w:sz w:val="24"/>
        </w:rPr>
        <w:t>la</w:t>
      </w:r>
      <w:r w:rsidRPr="002E07E3">
        <w:rPr>
          <w:spacing w:val="-2"/>
          <w:sz w:val="24"/>
        </w:rPr>
        <w:t xml:space="preserve"> </w:t>
      </w:r>
      <w:r w:rsidRPr="002E07E3">
        <w:rPr>
          <w:sz w:val="24"/>
        </w:rPr>
        <w:t>compagnie</w:t>
      </w:r>
      <w:r w:rsidRPr="002E07E3">
        <w:rPr>
          <w:spacing w:val="-7"/>
          <w:sz w:val="24"/>
        </w:rPr>
        <w:t xml:space="preserve"> </w:t>
      </w:r>
      <w:r w:rsidRPr="002E07E3">
        <w:rPr>
          <w:sz w:val="24"/>
        </w:rPr>
        <w:t>d’assurance</w:t>
      </w:r>
      <w:r w:rsidRPr="002E07E3">
        <w:rPr>
          <w:spacing w:val="-5"/>
          <w:sz w:val="24"/>
        </w:rPr>
        <w:t xml:space="preserve"> </w:t>
      </w:r>
      <w:r w:rsidRPr="002E07E3">
        <w:rPr>
          <w:sz w:val="24"/>
        </w:rPr>
        <w:t>relative</w:t>
      </w:r>
      <w:r w:rsidRPr="002E07E3">
        <w:rPr>
          <w:spacing w:val="-4"/>
          <w:sz w:val="24"/>
        </w:rPr>
        <w:t xml:space="preserve"> </w:t>
      </w:r>
      <w:r w:rsidRPr="002E07E3">
        <w:rPr>
          <w:sz w:val="24"/>
        </w:rPr>
        <w:t>aux</w:t>
      </w:r>
      <w:r w:rsidRPr="002E07E3">
        <w:rPr>
          <w:spacing w:val="-11"/>
          <w:sz w:val="24"/>
        </w:rPr>
        <w:t xml:space="preserve"> </w:t>
      </w:r>
      <w:r w:rsidRPr="002E07E3">
        <w:rPr>
          <w:sz w:val="24"/>
        </w:rPr>
        <w:t>contrats</w:t>
      </w:r>
      <w:r w:rsidRPr="002E07E3">
        <w:rPr>
          <w:spacing w:val="-5"/>
          <w:sz w:val="24"/>
        </w:rPr>
        <w:t xml:space="preserve"> </w:t>
      </w:r>
      <w:r w:rsidRPr="002E07E3">
        <w:rPr>
          <w:sz w:val="24"/>
        </w:rPr>
        <w:t>couvrant</w:t>
      </w:r>
      <w:r w:rsidRPr="002E07E3">
        <w:rPr>
          <w:spacing w:val="-1"/>
          <w:sz w:val="24"/>
        </w:rPr>
        <w:t xml:space="preserve"> </w:t>
      </w:r>
      <w:r w:rsidRPr="002E07E3">
        <w:t>l’ensemble des membres du club, pour la saison 2021-2022, conformément au règlement des</w:t>
      </w:r>
      <w:r w:rsidR="002E07E3">
        <w:t xml:space="preserve"> </w:t>
      </w:r>
      <w:r w:rsidRPr="002E07E3">
        <w:t>championnats de Football</w:t>
      </w:r>
      <w:r w:rsidRPr="002E07E3">
        <w:rPr>
          <w:spacing w:val="-3"/>
        </w:rPr>
        <w:t xml:space="preserve"> </w:t>
      </w:r>
      <w:r w:rsidRPr="002E07E3">
        <w:t>Amateur.</w:t>
      </w:r>
    </w:p>
    <w:p w:rsidR="00992F54" w:rsidRPr="002E07E3" w:rsidRDefault="00856928">
      <w:pPr>
        <w:pStyle w:val="Paragraphedeliste"/>
        <w:numPr>
          <w:ilvl w:val="0"/>
          <w:numId w:val="9"/>
        </w:numPr>
        <w:tabs>
          <w:tab w:val="left" w:pos="552"/>
        </w:tabs>
        <w:spacing w:before="197" w:line="276" w:lineRule="auto"/>
        <w:ind w:right="912" w:firstLine="0"/>
        <w:rPr>
          <w:sz w:val="24"/>
        </w:rPr>
      </w:pPr>
      <w:r w:rsidRPr="002E07E3">
        <w:rPr>
          <w:sz w:val="24"/>
        </w:rPr>
        <w:t>Une attestation de domiciliation délivrée par le gestionnaire de l’infrastructure sportive concernée dûment homologuée par la commissio</w:t>
      </w:r>
      <w:r w:rsidRPr="002E07E3">
        <w:rPr>
          <w:sz w:val="24"/>
        </w:rPr>
        <w:t>n d’homologation des stades</w:t>
      </w:r>
      <w:r w:rsidRPr="002E07E3">
        <w:rPr>
          <w:spacing w:val="-24"/>
          <w:sz w:val="24"/>
        </w:rPr>
        <w:t xml:space="preserve"> </w:t>
      </w:r>
      <w:r w:rsidRPr="002E07E3">
        <w:rPr>
          <w:sz w:val="24"/>
        </w:rPr>
        <w:t>;</w:t>
      </w:r>
    </w:p>
    <w:p w:rsidR="00992F54" w:rsidRPr="002E07E3" w:rsidRDefault="00856928">
      <w:pPr>
        <w:pStyle w:val="Paragraphedeliste"/>
        <w:numPr>
          <w:ilvl w:val="0"/>
          <w:numId w:val="9"/>
        </w:numPr>
        <w:tabs>
          <w:tab w:val="left" w:pos="552"/>
        </w:tabs>
        <w:spacing w:before="198"/>
        <w:ind w:hanging="3"/>
        <w:rPr>
          <w:sz w:val="24"/>
        </w:rPr>
      </w:pPr>
      <w:r w:rsidRPr="002E07E3">
        <w:rPr>
          <w:sz w:val="24"/>
        </w:rPr>
        <w:t>Le paiement des frais d’engagement et des éventuels</w:t>
      </w:r>
      <w:r w:rsidRPr="002E07E3">
        <w:rPr>
          <w:spacing w:val="-23"/>
          <w:sz w:val="24"/>
        </w:rPr>
        <w:t xml:space="preserve"> </w:t>
      </w:r>
      <w:r w:rsidRPr="002E07E3">
        <w:rPr>
          <w:sz w:val="24"/>
        </w:rPr>
        <w:t>arriérés.</w:t>
      </w:r>
    </w:p>
    <w:p w:rsidR="00992F54" w:rsidRPr="002E07E3" w:rsidRDefault="00992F54">
      <w:pPr>
        <w:pStyle w:val="Corpsdetexte"/>
        <w:spacing w:before="10"/>
        <w:rPr>
          <w:sz w:val="19"/>
        </w:rPr>
      </w:pPr>
    </w:p>
    <w:p w:rsidR="00992F54" w:rsidRPr="002E07E3" w:rsidRDefault="00856928">
      <w:pPr>
        <w:pStyle w:val="Paragraphedeliste"/>
        <w:numPr>
          <w:ilvl w:val="0"/>
          <w:numId w:val="9"/>
        </w:numPr>
        <w:tabs>
          <w:tab w:val="left" w:pos="552"/>
        </w:tabs>
        <w:ind w:hanging="3"/>
        <w:rPr>
          <w:sz w:val="24"/>
        </w:rPr>
      </w:pPr>
      <w:r w:rsidRPr="002E07E3">
        <w:rPr>
          <w:sz w:val="24"/>
        </w:rPr>
        <w:t>Le</w:t>
      </w:r>
      <w:r w:rsidRPr="002E07E3">
        <w:rPr>
          <w:spacing w:val="-2"/>
          <w:sz w:val="24"/>
        </w:rPr>
        <w:t xml:space="preserve"> </w:t>
      </w:r>
      <w:r w:rsidRPr="002E07E3">
        <w:rPr>
          <w:sz w:val="24"/>
        </w:rPr>
        <w:t>Bilan</w:t>
      </w:r>
      <w:r w:rsidRPr="002E07E3">
        <w:rPr>
          <w:spacing w:val="-4"/>
          <w:sz w:val="24"/>
        </w:rPr>
        <w:t xml:space="preserve"> </w:t>
      </w:r>
      <w:r w:rsidRPr="002E07E3">
        <w:rPr>
          <w:sz w:val="24"/>
        </w:rPr>
        <w:t>Financier</w:t>
      </w:r>
      <w:r w:rsidRPr="002E07E3">
        <w:rPr>
          <w:spacing w:val="-5"/>
          <w:sz w:val="24"/>
        </w:rPr>
        <w:t xml:space="preserve"> </w:t>
      </w:r>
      <w:r w:rsidRPr="002E07E3">
        <w:rPr>
          <w:sz w:val="24"/>
        </w:rPr>
        <w:t>de</w:t>
      </w:r>
      <w:r w:rsidRPr="002E07E3">
        <w:rPr>
          <w:spacing w:val="-5"/>
          <w:sz w:val="24"/>
        </w:rPr>
        <w:t xml:space="preserve"> </w:t>
      </w:r>
      <w:r w:rsidRPr="002E07E3">
        <w:rPr>
          <w:sz w:val="24"/>
        </w:rPr>
        <w:t>l’exercice 2020</w:t>
      </w:r>
      <w:r w:rsidRPr="002E07E3">
        <w:rPr>
          <w:spacing w:val="-2"/>
          <w:sz w:val="24"/>
        </w:rPr>
        <w:t xml:space="preserve"> </w:t>
      </w:r>
      <w:r w:rsidRPr="002E07E3">
        <w:rPr>
          <w:sz w:val="24"/>
        </w:rPr>
        <w:t>et</w:t>
      </w:r>
      <w:r w:rsidRPr="002E07E3">
        <w:rPr>
          <w:spacing w:val="-2"/>
          <w:sz w:val="24"/>
        </w:rPr>
        <w:t xml:space="preserve"> </w:t>
      </w:r>
      <w:r w:rsidRPr="002E07E3">
        <w:rPr>
          <w:sz w:val="24"/>
        </w:rPr>
        <w:t>le</w:t>
      </w:r>
      <w:r w:rsidRPr="002E07E3">
        <w:rPr>
          <w:spacing w:val="-5"/>
          <w:sz w:val="24"/>
        </w:rPr>
        <w:t xml:space="preserve"> </w:t>
      </w:r>
      <w:r w:rsidRPr="002E07E3">
        <w:rPr>
          <w:sz w:val="24"/>
        </w:rPr>
        <w:t>rapport</w:t>
      </w:r>
      <w:r w:rsidRPr="002E07E3">
        <w:rPr>
          <w:spacing w:val="-7"/>
          <w:sz w:val="24"/>
        </w:rPr>
        <w:t xml:space="preserve"> </w:t>
      </w:r>
      <w:r w:rsidRPr="002E07E3">
        <w:rPr>
          <w:sz w:val="24"/>
        </w:rPr>
        <w:t>du</w:t>
      </w:r>
      <w:r w:rsidRPr="002E07E3">
        <w:rPr>
          <w:spacing w:val="-4"/>
          <w:sz w:val="24"/>
        </w:rPr>
        <w:t xml:space="preserve"> </w:t>
      </w:r>
      <w:r w:rsidRPr="002E07E3">
        <w:rPr>
          <w:sz w:val="24"/>
        </w:rPr>
        <w:t>commissaire</w:t>
      </w:r>
      <w:r w:rsidRPr="002E07E3">
        <w:rPr>
          <w:spacing w:val="-5"/>
          <w:sz w:val="24"/>
        </w:rPr>
        <w:t xml:space="preserve"> </w:t>
      </w:r>
      <w:r w:rsidRPr="002E07E3">
        <w:rPr>
          <w:sz w:val="24"/>
        </w:rPr>
        <w:t>aux</w:t>
      </w:r>
      <w:r w:rsidRPr="002E07E3">
        <w:rPr>
          <w:spacing w:val="-6"/>
          <w:sz w:val="24"/>
        </w:rPr>
        <w:t xml:space="preserve"> </w:t>
      </w:r>
      <w:r w:rsidRPr="002E07E3">
        <w:rPr>
          <w:sz w:val="24"/>
        </w:rPr>
        <w:t>comptes</w:t>
      </w:r>
      <w:r w:rsidRPr="002E07E3">
        <w:rPr>
          <w:spacing w:val="-3"/>
          <w:sz w:val="24"/>
        </w:rPr>
        <w:t xml:space="preserve"> </w:t>
      </w:r>
      <w:r w:rsidRPr="002E07E3">
        <w:rPr>
          <w:sz w:val="24"/>
        </w:rPr>
        <w:t>y</w:t>
      </w:r>
      <w:r w:rsidRPr="002E07E3">
        <w:rPr>
          <w:spacing w:val="-4"/>
          <w:sz w:val="24"/>
        </w:rPr>
        <w:t xml:space="preserve"> </w:t>
      </w:r>
      <w:r w:rsidRPr="002E07E3">
        <w:rPr>
          <w:sz w:val="24"/>
        </w:rPr>
        <w:t>afférent.</w:t>
      </w:r>
    </w:p>
    <w:p w:rsidR="00992F54" w:rsidRPr="002E07E3" w:rsidRDefault="00856928">
      <w:pPr>
        <w:pStyle w:val="Corpsdetexte"/>
        <w:spacing w:before="1"/>
        <w:rPr>
          <w:sz w:val="17"/>
        </w:rPr>
      </w:pPr>
      <w:r>
        <w:rPr>
          <w:noProof/>
          <w:lang w:eastAsia="fr-FR"/>
        </w:rPr>
        <mc:AlternateContent>
          <mc:Choice Requires="wps">
            <w:drawing>
              <wp:anchor distT="0" distB="0" distL="0" distR="0" simplePos="0" relativeHeight="251647488" behindDoc="0" locked="0" layoutInCell="1" allowOverlap="1">
                <wp:simplePos x="0" y="0"/>
                <wp:positionH relativeFrom="page">
                  <wp:posOffset>827405</wp:posOffset>
                </wp:positionH>
                <wp:positionV relativeFrom="paragraph">
                  <wp:posOffset>160655</wp:posOffset>
                </wp:positionV>
                <wp:extent cx="6085840" cy="247015"/>
                <wp:effectExtent l="8255" t="6985" r="11430" b="12700"/>
                <wp:wrapTopAndBottom/>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21"/>
                              <w:ind w:left="2932"/>
                              <w:rPr>
                                <w:b/>
                                <w:sz w:val="24"/>
                              </w:rPr>
                            </w:pPr>
                            <w:r>
                              <w:rPr>
                                <w:b/>
                                <w:sz w:val="24"/>
                              </w:rPr>
                              <w:t xml:space="preserve">2 – </w:t>
                            </w:r>
                            <w:r>
                              <w:rPr>
                                <w:b/>
                                <w:sz w:val="24"/>
                              </w:rPr>
                              <w:t>Dépôt</w:t>
                            </w:r>
                            <w:r>
                              <w:rPr>
                                <w:b/>
                                <w:sz w:val="24"/>
                              </w:rPr>
                              <w:t xml:space="preserve"> des dossiers </w:t>
                            </w:r>
                            <w:r>
                              <w:rPr>
                                <w:b/>
                                <w:sz w:val="24"/>
                              </w:rPr>
                              <w:t>d’engagement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27" type="#_x0000_t202" style="position:absolute;margin-left:65.15pt;margin-top:12.65pt;width:479.2pt;height:19.45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" fillcolor="#efd8d8" strokeweight=".48pt">
                <v:textbox inset="0,0,0,0">
                  <w:txbxContent>
                    <w:p w:rsidR="00992F54" w:rsidRDefault="00856928">
                      <w:pPr>
                        <w:spacing w:before="21"/>
                        <w:ind w:left="2932"/>
                        <w:rPr>
                          <w:b/>
                          <w:sz w:val="24"/>
                        </w:rPr>
                      </w:pPr>
                      <w:r>
                        <w:rPr>
                          <w:b/>
                          <w:sz w:val="24"/>
                        </w:rPr>
                        <w:t xml:space="preserve">2 – </w:t>
                      </w:r>
                      <w:r>
                        <w:rPr>
                          <w:b/>
                          <w:sz w:val="24"/>
                        </w:rPr>
                        <w:t>Dépôt</w:t>
                      </w:r>
                      <w:r>
                        <w:rPr>
                          <w:b/>
                          <w:sz w:val="24"/>
                        </w:rPr>
                        <w:t xml:space="preserve"> des dossiers </w:t>
                      </w:r>
                      <w:r>
                        <w:rPr>
                          <w:b/>
                          <w:sz w:val="24"/>
                        </w:rPr>
                        <w:t>d’engagement</w:t>
                      </w:r>
                    </w:p>
                  </w:txbxContent>
                </v:textbox>
                <w10:wrap type="topAndBottom" anchorx="page"/>
              </v:shape>
            </w:pict>
          </mc:Fallback>
        </mc:AlternateContent>
      </w:r>
    </w:p>
    <w:p w:rsidR="00992F54" w:rsidRPr="002E07E3" w:rsidRDefault="00856928">
      <w:pPr>
        <w:pStyle w:val="Paragraphedeliste"/>
        <w:numPr>
          <w:ilvl w:val="0"/>
          <w:numId w:val="8"/>
        </w:numPr>
        <w:tabs>
          <w:tab w:val="left" w:pos="561"/>
        </w:tabs>
        <w:spacing w:before="133" w:line="276" w:lineRule="auto"/>
        <w:ind w:right="324" w:firstLine="0"/>
        <w:rPr>
          <w:sz w:val="24"/>
        </w:rPr>
      </w:pPr>
      <w:r w:rsidRPr="002E07E3">
        <w:rPr>
          <w:sz w:val="24"/>
        </w:rPr>
        <w:t>Les</w:t>
      </w:r>
      <w:r w:rsidRPr="002E07E3">
        <w:rPr>
          <w:spacing w:val="-9"/>
          <w:sz w:val="24"/>
        </w:rPr>
        <w:t xml:space="preserve"> </w:t>
      </w:r>
      <w:r w:rsidRPr="002E07E3">
        <w:rPr>
          <w:sz w:val="24"/>
        </w:rPr>
        <w:t>dossiers</w:t>
      </w:r>
      <w:r w:rsidRPr="002E07E3">
        <w:rPr>
          <w:spacing w:val="-6"/>
          <w:sz w:val="24"/>
        </w:rPr>
        <w:t xml:space="preserve"> </w:t>
      </w:r>
      <w:r w:rsidRPr="002E07E3">
        <w:rPr>
          <w:sz w:val="24"/>
        </w:rPr>
        <w:t>d’engagement</w:t>
      </w:r>
      <w:r w:rsidRPr="002E07E3">
        <w:rPr>
          <w:spacing w:val="-5"/>
          <w:sz w:val="24"/>
        </w:rPr>
        <w:t xml:space="preserve"> </w:t>
      </w:r>
      <w:r w:rsidRPr="002E07E3">
        <w:rPr>
          <w:sz w:val="24"/>
        </w:rPr>
        <w:t>complets</w:t>
      </w:r>
      <w:r w:rsidRPr="002E07E3">
        <w:rPr>
          <w:spacing w:val="-9"/>
          <w:sz w:val="24"/>
        </w:rPr>
        <w:t xml:space="preserve"> </w:t>
      </w:r>
      <w:r w:rsidRPr="002E07E3">
        <w:rPr>
          <w:sz w:val="24"/>
        </w:rPr>
        <w:t>doivent</w:t>
      </w:r>
      <w:r w:rsidRPr="002E07E3">
        <w:rPr>
          <w:spacing w:val="-8"/>
          <w:sz w:val="24"/>
        </w:rPr>
        <w:t xml:space="preserve"> </w:t>
      </w:r>
      <w:r w:rsidRPr="002E07E3">
        <w:rPr>
          <w:sz w:val="24"/>
        </w:rPr>
        <w:t>être</w:t>
      </w:r>
      <w:r w:rsidRPr="002E07E3">
        <w:rPr>
          <w:spacing w:val="-8"/>
          <w:sz w:val="24"/>
        </w:rPr>
        <w:t xml:space="preserve"> </w:t>
      </w:r>
      <w:r w:rsidRPr="002E07E3">
        <w:rPr>
          <w:sz w:val="24"/>
        </w:rPr>
        <w:t>déposés,</w:t>
      </w:r>
      <w:r w:rsidRPr="002E07E3">
        <w:rPr>
          <w:spacing w:val="-6"/>
          <w:sz w:val="24"/>
        </w:rPr>
        <w:t xml:space="preserve"> </w:t>
      </w:r>
      <w:r w:rsidRPr="002E07E3">
        <w:rPr>
          <w:sz w:val="24"/>
        </w:rPr>
        <w:t>contre</w:t>
      </w:r>
      <w:r w:rsidRPr="002E07E3">
        <w:rPr>
          <w:spacing w:val="-6"/>
          <w:sz w:val="24"/>
        </w:rPr>
        <w:t xml:space="preserve"> </w:t>
      </w:r>
      <w:r w:rsidRPr="002E07E3">
        <w:rPr>
          <w:sz w:val="24"/>
        </w:rPr>
        <w:t>accusé</w:t>
      </w:r>
      <w:r w:rsidRPr="002E07E3">
        <w:rPr>
          <w:spacing w:val="-8"/>
          <w:sz w:val="24"/>
        </w:rPr>
        <w:t xml:space="preserve"> </w:t>
      </w:r>
      <w:r w:rsidRPr="002E07E3">
        <w:rPr>
          <w:sz w:val="24"/>
        </w:rPr>
        <w:t>de</w:t>
      </w:r>
      <w:r w:rsidRPr="002E07E3">
        <w:rPr>
          <w:spacing w:val="-8"/>
          <w:sz w:val="24"/>
        </w:rPr>
        <w:t xml:space="preserve"> </w:t>
      </w:r>
      <w:r w:rsidRPr="002E07E3">
        <w:rPr>
          <w:sz w:val="24"/>
        </w:rPr>
        <w:t>réception</w:t>
      </w:r>
      <w:r w:rsidRPr="002E07E3">
        <w:rPr>
          <w:spacing w:val="-5"/>
          <w:sz w:val="24"/>
        </w:rPr>
        <w:t xml:space="preserve"> </w:t>
      </w:r>
      <w:r w:rsidRPr="002E07E3">
        <w:rPr>
          <w:sz w:val="24"/>
        </w:rPr>
        <w:t>auprès des ligues</w:t>
      </w:r>
      <w:r w:rsidRPr="002E07E3">
        <w:rPr>
          <w:spacing w:val="-1"/>
          <w:sz w:val="24"/>
        </w:rPr>
        <w:t xml:space="preserve"> </w:t>
      </w:r>
      <w:r w:rsidRPr="002E07E3">
        <w:rPr>
          <w:sz w:val="24"/>
        </w:rPr>
        <w:t>:</w:t>
      </w:r>
    </w:p>
    <w:p w:rsidR="00992F54" w:rsidRDefault="00992F54">
      <w:pPr>
        <w:sectPr w:rsidR="00992F54">
          <w:type w:val="continuous"/>
          <w:pgSz w:w="11900" w:h="16840"/>
          <w:pgMar w:top="740" w:right="860" w:bottom="280" w:left="1040" w:header="720" w:footer="720" w:gutter="0"/>
          <w:cols w:space="720"/>
        </w:sectPr>
      </w:pPr>
    </w:p>
    <w:p w:rsidR="00992F54" w:rsidRPr="002E07E3" w:rsidRDefault="00856928" w:rsidP="002E07E3">
      <w:pPr>
        <w:pStyle w:val="Paragraphedeliste"/>
        <w:numPr>
          <w:ilvl w:val="0"/>
          <w:numId w:val="8"/>
        </w:numPr>
        <w:tabs>
          <w:tab w:val="left" w:pos="506"/>
        </w:tabs>
        <w:spacing w:before="32"/>
        <w:ind w:left="505" w:hanging="201"/>
        <w:rPr>
          <w:sz w:val="24"/>
        </w:rPr>
      </w:pPr>
      <w:r w:rsidRPr="002E07E3">
        <w:rPr>
          <w:sz w:val="24"/>
        </w:rPr>
        <w:lastRenderedPageBreak/>
        <w:t xml:space="preserve">Clubs des divisions </w:t>
      </w:r>
      <w:r w:rsidR="002E07E3">
        <w:rPr>
          <w:sz w:val="24"/>
        </w:rPr>
        <w:t>H</w:t>
      </w:r>
      <w:r w:rsidRPr="002E07E3">
        <w:rPr>
          <w:sz w:val="24"/>
        </w:rPr>
        <w:t>onneur et pré-honneur au plus tard le 01</w:t>
      </w:r>
      <w:r w:rsidR="002E07E3">
        <w:rPr>
          <w:sz w:val="24"/>
        </w:rPr>
        <w:t xml:space="preserve">  </w:t>
      </w:r>
      <w:r w:rsidRPr="002E07E3">
        <w:rPr>
          <w:sz w:val="24"/>
        </w:rPr>
        <w:t>Octobre</w:t>
      </w:r>
      <w:r w:rsidRPr="002E07E3">
        <w:rPr>
          <w:spacing w:val="-14"/>
          <w:sz w:val="24"/>
        </w:rPr>
        <w:t xml:space="preserve"> </w:t>
      </w:r>
      <w:r w:rsidR="002E07E3">
        <w:rPr>
          <w:spacing w:val="-14"/>
          <w:sz w:val="24"/>
        </w:rPr>
        <w:t xml:space="preserve"> </w:t>
      </w:r>
      <w:r w:rsidRPr="002E07E3">
        <w:rPr>
          <w:sz w:val="24"/>
        </w:rPr>
        <w:t>2021.</w:t>
      </w:r>
    </w:p>
    <w:p w:rsidR="00992F54" w:rsidRPr="002E07E3" w:rsidRDefault="00992F54">
      <w:pPr>
        <w:pStyle w:val="Corpsdetexte"/>
        <w:spacing w:before="10"/>
        <w:rPr>
          <w:sz w:val="19"/>
        </w:rPr>
      </w:pPr>
    </w:p>
    <w:p w:rsidR="00992F54" w:rsidRPr="002E07E3" w:rsidRDefault="00856928" w:rsidP="002E07E3">
      <w:pPr>
        <w:pStyle w:val="Paragraphedeliste"/>
        <w:numPr>
          <w:ilvl w:val="0"/>
          <w:numId w:val="8"/>
        </w:numPr>
        <w:tabs>
          <w:tab w:val="left" w:pos="506"/>
        </w:tabs>
        <w:spacing w:line="278" w:lineRule="auto"/>
        <w:ind w:right="661" w:firstLine="0"/>
        <w:jc w:val="both"/>
        <w:rPr>
          <w:sz w:val="24"/>
        </w:rPr>
      </w:pPr>
      <w:r w:rsidRPr="002E07E3">
        <w:rPr>
          <w:sz w:val="24"/>
        </w:rPr>
        <w:t xml:space="preserve">Tout dépôt entre cette date et le 08 octobre 2021 sera sanctionné par une amende de </w:t>
      </w:r>
      <w:r w:rsidR="002E07E3" w:rsidRPr="002E07E3">
        <w:rPr>
          <w:sz w:val="24"/>
        </w:rPr>
        <w:t>: Dix</w:t>
      </w:r>
      <w:r w:rsidRPr="002E07E3">
        <w:rPr>
          <w:sz w:val="24"/>
        </w:rPr>
        <w:t xml:space="preserve"> mille (</w:t>
      </w:r>
      <w:r w:rsidRPr="002E07E3">
        <w:rPr>
          <w:sz w:val="24"/>
        </w:rPr>
        <w:t>10.000) dinars pour les clubs des divisions honneur et</w:t>
      </w:r>
      <w:r w:rsidRPr="002E07E3">
        <w:rPr>
          <w:spacing w:val="-12"/>
          <w:sz w:val="24"/>
        </w:rPr>
        <w:t xml:space="preserve"> </w:t>
      </w:r>
      <w:r w:rsidRPr="002E07E3">
        <w:rPr>
          <w:sz w:val="24"/>
        </w:rPr>
        <w:t>pré-honneur.</w:t>
      </w:r>
    </w:p>
    <w:p w:rsidR="00992F54" w:rsidRPr="002E07E3" w:rsidRDefault="00856928" w:rsidP="002E07E3">
      <w:pPr>
        <w:pStyle w:val="Paragraphedeliste"/>
        <w:numPr>
          <w:ilvl w:val="0"/>
          <w:numId w:val="8"/>
        </w:numPr>
        <w:tabs>
          <w:tab w:val="left" w:pos="506"/>
        </w:tabs>
        <w:spacing w:before="193" w:line="278" w:lineRule="auto"/>
        <w:ind w:right="516" w:firstLine="0"/>
        <w:rPr>
          <w:sz w:val="24"/>
        </w:rPr>
      </w:pPr>
      <w:r>
        <w:rPr>
          <w:noProof/>
          <w:lang w:eastAsia="fr-FR"/>
        </w:rPr>
        <mc:AlternateContent>
          <mc:Choice Requires="wps">
            <w:drawing>
              <wp:anchor distT="0" distB="0" distL="0" distR="0" simplePos="0" relativeHeight="251648512" behindDoc="0" locked="0" layoutInCell="1" allowOverlap="1">
                <wp:simplePos x="0" y="0"/>
                <wp:positionH relativeFrom="page">
                  <wp:posOffset>827405</wp:posOffset>
                </wp:positionH>
                <wp:positionV relativeFrom="paragraph">
                  <wp:posOffset>616585</wp:posOffset>
                </wp:positionV>
                <wp:extent cx="6091555" cy="255905"/>
                <wp:effectExtent l="8255" t="10795" r="5715" b="9525"/>
                <wp:wrapTopAndBottom/>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1555" cy="25590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21"/>
                              <w:ind w:left="3062"/>
                              <w:rPr>
                                <w:b/>
                                <w:sz w:val="24"/>
                              </w:rPr>
                            </w:pPr>
                            <w:r>
                              <w:rPr>
                                <w:b/>
                                <w:sz w:val="24"/>
                              </w:rPr>
                              <w:t>03 – Calendriers des championnats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28" type="#_x0000_t202" style="position:absolute;left:0;text-align:left;margin-left:65.15pt;margin-top:48.55pt;width:479.65pt;height:20.15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" fillcolor="#efd8d8" strokeweight=".48pt">
                <v:textbox inset="0,0,0,0">
                  <w:txbxContent>
                    <w:p w:rsidR="00992F54" w:rsidRDefault="00856928">
                      <w:pPr>
                        <w:spacing w:before="21"/>
                        <w:ind w:left="3062"/>
                        <w:rPr>
                          <w:b/>
                          <w:sz w:val="24"/>
                        </w:rPr>
                      </w:pPr>
                      <w:r>
                        <w:rPr>
                          <w:b/>
                          <w:sz w:val="24"/>
                        </w:rPr>
                        <w:t>03 – Calendriers des championnats</w:t>
                      </w:r>
                    </w:p>
                  </w:txbxContent>
                </v:textbox>
                <w10:wrap type="topAndBottom" anchorx="page"/>
              </v:shape>
            </w:pict>
          </mc:Fallback>
        </mc:AlternateContent>
      </w:r>
      <w:r w:rsidRPr="002E07E3">
        <w:rPr>
          <w:sz w:val="24"/>
        </w:rPr>
        <w:t>Au-delà du 08 octobre 2021, aucun dossier ne sera accepté pour les clubs des divisions</w:t>
      </w:r>
      <w:r w:rsidR="002E07E3">
        <w:rPr>
          <w:sz w:val="24"/>
        </w:rPr>
        <w:t xml:space="preserve"> H</w:t>
      </w:r>
      <w:r w:rsidRPr="002E07E3">
        <w:rPr>
          <w:sz w:val="24"/>
        </w:rPr>
        <w:t>onneur et</w:t>
      </w:r>
      <w:r w:rsidRPr="002E07E3">
        <w:rPr>
          <w:spacing w:val="-11"/>
          <w:sz w:val="24"/>
        </w:rPr>
        <w:t xml:space="preserve"> </w:t>
      </w:r>
      <w:r w:rsidR="002E07E3">
        <w:rPr>
          <w:sz w:val="24"/>
        </w:rPr>
        <w:t>P</w:t>
      </w:r>
      <w:r w:rsidRPr="002E07E3">
        <w:rPr>
          <w:sz w:val="24"/>
        </w:rPr>
        <w:t>ré-</w:t>
      </w:r>
      <w:r w:rsidR="002E07E3">
        <w:rPr>
          <w:sz w:val="24"/>
        </w:rPr>
        <w:t>H</w:t>
      </w:r>
      <w:r w:rsidRPr="002E07E3">
        <w:rPr>
          <w:sz w:val="24"/>
        </w:rPr>
        <w:t>onneur.</w:t>
      </w:r>
    </w:p>
    <w:p w:rsidR="00992F54" w:rsidRPr="002E07E3" w:rsidRDefault="00856928" w:rsidP="002E07E3">
      <w:pPr>
        <w:pStyle w:val="Corpsdetexte"/>
        <w:ind w:left="282" w:right="3725"/>
      </w:pPr>
      <w:r w:rsidRPr="002E07E3">
        <w:t>D</w:t>
      </w:r>
      <w:r w:rsidRPr="002E07E3">
        <w:t xml:space="preserve">ivisions </w:t>
      </w:r>
      <w:r w:rsidR="002E07E3">
        <w:t>H</w:t>
      </w:r>
      <w:r w:rsidRPr="002E07E3">
        <w:t xml:space="preserve">onneur et </w:t>
      </w:r>
      <w:r w:rsidR="002E07E3">
        <w:t>P</w:t>
      </w:r>
      <w:r w:rsidRPr="002E07E3">
        <w:t>ré-</w:t>
      </w:r>
      <w:r w:rsidR="002E07E3">
        <w:t>H</w:t>
      </w:r>
      <w:r w:rsidRPr="002E07E3">
        <w:t>onneur : le 05 et 06/10/2021</w:t>
      </w:r>
    </w:p>
    <w:p w:rsidR="00992F54" w:rsidRPr="002E07E3" w:rsidRDefault="00856928">
      <w:pPr>
        <w:pStyle w:val="Corpsdetexte"/>
        <w:spacing w:before="5"/>
        <w:rPr>
          <w:sz w:val="12"/>
        </w:rPr>
      </w:pPr>
      <w:r>
        <w:rPr>
          <w:noProof/>
          <w:lang w:eastAsia="fr-FR"/>
        </w:rPr>
        <mc:AlternateContent>
          <mc:Choice Requires="wps">
            <w:drawing>
              <wp:anchor distT="0" distB="0" distL="0" distR="0" simplePos="0" relativeHeight="251649536" behindDoc="0" locked="0" layoutInCell="1" allowOverlap="1">
                <wp:simplePos x="0" y="0"/>
                <wp:positionH relativeFrom="page">
                  <wp:posOffset>827405</wp:posOffset>
                </wp:positionH>
                <wp:positionV relativeFrom="paragraph">
                  <wp:posOffset>124460</wp:posOffset>
                </wp:positionV>
                <wp:extent cx="6085840" cy="247015"/>
                <wp:effectExtent l="8255" t="5715" r="11430" b="13970"/>
                <wp:wrapTopAndBottom/>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18"/>
                              <w:ind w:left="2985"/>
                              <w:rPr>
                                <w:b/>
                                <w:sz w:val="24"/>
                              </w:rPr>
                            </w:pPr>
                            <w:r>
                              <w:rPr>
                                <w:b/>
                                <w:sz w:val="24"/>
                              </w:rPr>
                              <w:t>4 – Montant des frais d’engagement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29" type="#_x0000_t202" style="position:absolute;margin-left:65.15pt;margin-top:9.8pt;width:479.2pt;height:19.45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" fillcolor="#efd8d8" strokeweight=".48pt">
                <v:textbox inset="0,0,0,0">
                  <w:txbxContent>
                    <w:p w:rsidR="00992F54" w:rsidRDefault="00856928">
                      <w:pPr>
                        <w:spacing w:before="18"/>
                        <w:ind w:left="2985"/>
                        <w:rPr>
                          <w:b/>
                          <w:sz w:val="24"/>
                        </w:rPr>
                      </w:pPr>
                      <w:r>
                        <w:rPr>
                          <w:b/>
                          <w:sz w:val="24"/>
                        </w:rPr>
                        <w:t>4 – Montant des frais d’engagement</w:t>
                      </w:r>
                    </w:p>
                  </w:txbxContent>
                </v:textbox>
                <w10:wrap type="topAndBottom" anchorx="page"/>
              </v:shape>
            </w:pict>
          </mc:Fallback>
        </mc:AlternateContent>
      </w:r>
    </w:p>
    <w:p w:rsidR="00992F54" w:rsidRPr="002E07E3" w:rsidRDefault="00856928" w:rsidP="002E07E3">
      <w:pPr>
        <w:pStyle w:val="Paragraphedeliste"/>
        <w:numPr>
          <w:ilvl w:val="0"/>
          <w:numId w:val="7"/>
        </w:numPr>
        <w:tabs>
          <w:tab w:val="left" w:pos="552"/>
        </w:tabs>
        <w:ind w:hanging="3"/>
        <w:jc w:val="both"/>
        <w:rPr>
          <w:sz w:val="24"/>
        </w:rPr>
      </w:pPr>
      <w:r w:rsidRPr="002E07E3">
        <w:rPr>
          <w:sz w:val="24"/>
        </w:rPr>
        <w:t>Divisions</w:t>
      </w:r>
      <w:r w:rsidRPr="002E07E3">
        <w:rPr>
          <w:spacing w:val="-6"/>
          <w:sz w:val="24"/>
        </w:rPr>
        <w:t xml:space="preserve"> </w:t>
      </w:r>
      <w:r w:rsidRPr="002E07E3">
        <w:rPr>
          <w:sz w:val="24"/>
        </w:rPr>
        <w:t>Honneur</w:t>
      </w:r>
      <w:r w:rsidRPr="002E07E3">
        <w:rPr>
          <w:spacing w:val="-5"/>
          <w:sz w:val="24"/>
        </w:rPr>
        <w:t xml:space="preserve"> </w:t>
      </w:r>
      <w:r w:rsidRPr="002E07E3">
        <w:rPr>
          <w:sz w:val="24"/>
        </w:rPr>
        <w:t>et</w:t>
      </w:r>
      <w:r w:rsidRPr="002E07E3">
        <w:rPr>
          <w:spacing w:val="-7"/>
          <w:sz w:val="24"/>
        </w:rPr>
        <w:t xml:space="preserve"> </w:t>
      </w:r>
      <w:r w:rsidR="002E07E3">
        <w:rPr>
          <w:sz w:val="24"/>
        </w:rPr>
        <w:t>P</w:t>
      </w:r>
      <w:r w:rsidRPr="002E07E3">
        <w:rPr>
          <w:sz w:val="24"/>
        </w:rPr>
        <w:t>ré-</w:t>
      </w:r>
      <w:r w:rsidR="002E07E3">
        <w:rPr>
          <w:sz w:val="24"/>
        </w:rPr>
        <w:t>H</w:t>
      </w:r>
      <w:r w:rsidRPr="002E07E3">
        <w:rPr>
          <w:sz w:val="24"/>
        </w:rPr>
        <w:t>onneur</w:t>
      </w:r>
      <w:r w:rsidRPr="002E07E3">
        <w:rPr>
          <w:spacing w:val="-7"/>
          <w:sz w:val="24"/>
        </w:rPr>
        <w:t xml:space="preserve"> </w:t>
      </w:r>
      <w:r w:rsidRPr="002E07E3">
        <w:rPr>
          <w:sz w:val="24"/>
        </w:rPr>
        <w:t>: Quatre</w:t>
      </w:r>
      <w:r w:rsidRPr="002E07E3">
        <w:rPr>
          <w:spacing w:val="-5"/>
          <w:sz w:val="24"/>
        </w:rPr>
        <w:t xml:space="preserve"> </w:t>
      </w:r>
      <w:r w:rsidRPr="002E07E3">
        <w:rPr>
          <w:sz w:val="24"/>
        </w:rPr>
        <w:t>cent</w:t>
      </w:r>
      <w:r w:rsidRPr="002E07E3">
        <w:rPr>
          <w:spacing w:val="-9"/>
          <w:sz w:val="24"/>
        </w:rPr>
        <w:t xml:space="preserve"> </w:t>
      </w:r>
      <w:r w:rsidRPr="002E07E3">
        <w:rPr>
          <w:sz w:val="24"/>
        </w:rPr>
        <w:t>mille</w:t>
      </w:r>
      <w:r w:rsidRPr="002E07E3">
        <w:rPr>
          <w:spacing w:val="-3"/>
          <w:sz w:val="24"/>
        </w:rPr>
        <w:t xml:space="preserve"> </w:t>
      </w:r>
      <w:r w:rsidRPr="002E07E3">
        <w:rPr>
          <w:sz w:val="24"/>
        </w:rPr>
        <w:t>(400.000,00)</w:t>
      </w:r>
      <w:r w:rsidRPr="002E07E3">
        <w:rPr>
          <w:spacing w:val="-6"/>
          <w:sz w:val="24"/>
        </w:rPr>
        <w:t xml:space="preserve"> </w:t>
      </w:r>
      <w:r w:rsidRPr="002E07E3">
        <w:rPr>
          <w:sz w:val="24"/>
        </w:rPr>
        <w:t>dinars.</w:t>
      </w:r>
    </w:p>
    <w:p w:rsidR="00992F54" w:rsidRPr="002E07E3" w:rsidRDefault="00856928">
      <w:pPr>
        <w:pStyle w:val="Paragraphedeliste"/>
        <w:numPr>
          <w:ilvl w:val="0"/>
          <w:numId w:val="7"/>
        </w:numPr>
        <w:tabs>
          <w:tab w:val="left" w:pos="552"/>
        </w:tabs>
        <w:ind w:right="581" w:firstLine="0"/>
        <w:rPr>
          <w:sz w:val="24"/>
        </w:rPr>
      </w:pPr>
      <w:r w:rsidRPr="002E07E3">
        <w:rPr>
          <w:sz w:val="24"/>
        </w:rPr>
        <w:t>Catégories jeunes uniquement toutes divisions confondues : Cent mille (100.000,00) dinars par catégorie.</w:t>
      </w:r>
    </w:p>
    <w:p w:rsidR="00992F54" w:rsidRPr="002E07E3" w:rsidRDefault="00856928">
      <w:pPr>
        <w:pStyle w:val="Corpsdetexte"/>
        <w:spacing w:before="2"/>
        <w:rPr>
          <w:sz w:val="17"/>
        </w:rPr>
      </w:pPr>
      <w:r>
        <w:rPr>
          <w:noProof/>
          <w:lang w:eastAsia="fr-FR"/>
        </w:rPr>
        <mc:AlternateContent>
          <mc:Choice Requires="wps">
            <w:drawing>
              <wp:anchor distT="0" distB="0" distL="0" distR="0" simplePos="0" relativeHeight="251650560" behindDoc="0" locked="0" layoutInCell="1" allowOverlap="1">
                <wp:simplePos x="0" y="0"/>
                <wp:positionH relativeFrom="page">
                  <wp:posOffset>827405</wp:posOffset>
                </wp:positionH>
                <wp:positionV relativeFrom="paragraph">
                  <wp:posOffset>161290</wp:posOffset>
                </wp:positionV>
                <wp:extent cx="6085840" cy="247015"/>
                <wp:effectExtent l="8255" t="5080" r="11430" b="5080"/>
                <wp:wrapTopAndBottom/>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23"/>
                              <w:ind w:left="2227"/>
                              <w:rPr>
                                <w:b/>
                                <w:sz w:val="24"/>
                              </w:rPr>
                            </w:pPr>
                            <w:r>
                              <w:rPr>
                                <w:b/>
                                <w:sz w:val="24"/>
                              </w:rPr>
                              <w:t>5 – Catégories d’équipes à engager obligatoirement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0" type="#_x0000_t202" style="position:absolute;margin-left:65.15pt;margin-top:12.7pt;width:479.2pt;height:19.45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" fillcolor="#efd8d8" strokeweight=".48pt">
                <v:textbox inset="0,0,0,0">
                  <w:txbxContent>
                    <w:p w:rsidR="00992F54" w:rsidRDefault="00856928">
                      <w:pPr>
                        <w:spacing w:before="23"/>
                        <w:ind w:left="2227"/>
                        <w:rPr>
                          <w:b/>
                          <w:sz w:val="24"/>
                        </w:rPr>
                      </w:pPr>
                      <w:r>
                        <w:rPr>
                          <w:b/>
                          <w:sz w:val="24"/>
                        </w:rPr>
                        <w:t>5 – Catégories d’équipes à engager obligatoirement</w:t>
                      </w:r>
                    </w:p>
                  </w:txbxContent>
                </v:textbox>
                <w10:wrap type="topAndBottom" anchorx="page"/>
              </v:shape>
            </w:pict>
          </mc:Fallback>
        </mc:AlternateContent>
      </w:r>
    </w:p>
    <w:p w:rsidR="00992F54" w:rsidRPr="002E07E3" w:rsidRDefault="00856928" w:rsidP="002E07E3">
      <w:pPr>
        <w:pStyle w:val="Corpsdetexte"/>
        <w:spacing w:before="43" w:line="480" w:lineRule="auto"/>
        <w:ind w:left="119" w:right="3440"/>
      </w:pPr>
      <w:r w:rsidRPr="002E07E3">
        <w:rPr>
          <w:u w:val="single"/>
        </w:rPr>
        <w:t xml:space="preserve">Pour les clubs des divisions : </w:t>
      </w:r>
      <w:r w:rsidR="002E07E3">
        <w:rPr>
          <w:u w:val="single"/>
        </w:rPr>
        <w:t xml:space="preserve"> </w:t>
      </w:r>
      <w:r w:rsidRPr="002E07E3">
        <w:rPr>
          <w:u w:val="single"/>
        </w:rPr>
        <w:t>wilaya:</w:t>
      </w:r>
    </w:p>
    <w:p w:rsidR="00992F54" w:rsidRPr="002E07E3" w:rsidRDefault="00856928">
      <w:pPr>
        <w:pStyle w:val="Corpsdetexte"/>
        <w:spacing w:line="242" w:lineRule="exact"/>
        <w:ind w:left="119"/>
      </w:pPr>
      <w:r w:rsidRPr="002E07E3">
        <w:t>-Une équipe Séniors : joueurs nés avant l</w:t>
      </w:r>
      <w:r w:rsidRPr="002E07E3">
        <w:t>e 1</w:t>
      </w:r>
      <w:r w:rsidRPr="002E07E3">
        <w:rPr>
          <w:vertAlign w:val="superscript"/>
        </w:rPr>
        <w:t>er</w:t>
      </w:r>
      <w:r w:rsidRPr="002E07E3">
        <w:t xml:space="preserve"> Janvier 2003</w:t>
      </w:r>
    </w:p>
    <w:p w:rsidR="00992F54" w:rsidRPr="002E07E3" w:rsidRDefault="00856928">
      <w:pPr>
        <w:pStyle w:val="Corpsdetexte"/>
        <w:ind w:left="119"/>
      </w:pPr>
      <w:r w:rsidRPr="002E07E3">
        <w:t>-Une équipe U-19 : joueurs nés en 200 3-2004.</w:t>
      </w:r>
    </w:p>
    <w:p w:rsidR="00992F54" w:rsidRPr="002E07E3" w:rsidRDefault="00856928">
      <w:pPr>
        <w:pStyle w:val="Corpsdetexte"/>
        <w:ind w:left="119"/>
      </w:pPr>
      <w:r w:rsidRPr="002E07E3">
        <w:t>-Une équipe U-17 : joueurs nés en 2005 - 2006.</w:t>
      </w:r>
    </w:p>
    <w:p w:rsidR="00992F54" w:rsidRPr="002E07E3" w:rsidRDefault="00856928">
      <w:pPr>
        <w:pStyle w:val="Corpsdetexte"/>
        <w:spacing w:before="2"/>
        <w:ind w:left="119"/>
      </w:pPr>
      <w:r w:rsidRPr="002E07E3">
        <w:t>-Une équipe U-15 : joueurs nés en 2007-2008.</w:t>
      </w:r>
    </w:p>
    <w:p w:rsidR="00992F54" w:rsidRPr="002E07E3" w:rsidRDefault="00856928">
      <w:pPr>
        <w:pStyle w:val="Corpsdetexte"/>
        <w:ind w:left="119"/>
      </w:pPr>
      <w:r w:rsidRPr="002E07E3">
        <w:t>-Une équipe U-13 : joueurs nés en 2009-2010.-facultative</w:t>
      </w:r>
    </w:p>
    <w:p w:rsidR="00992F54" w:rsidRPr="002E07E3" w:rsidRDefault="00992F54">
      <w:pPr>
        <w:sectPr w:rsidR="00992F54" w:rsidRPr="002E07E3">
          <w:pgSz w:w="11900" w:h="16840"/>
          <w:pgMar w:top="800" w:right="860" w:bottom="280" w:left="1040" w:header="720" w:footer="720" w:gutter="0"/>
          <w:cols w:space="720"/>
        </w:sectPr>
      </w:pPr>
    </w:p>
    <w:p w:rsidR="00992F54" w:rsidRDefault="00856928">
      <w:pPr>
        <w:pStyle w:val="Corpsdetexte"/>
        <w:ind w:left="258"/>
        <w:rPr>
          <w:sz w:val="20"/>
        </w:rPr>
      </w:pPr>
      <w:r>
        <w:rPr>
          <w:noProof/>
          <w:sz w:val="20"/>
          <w:lang w:eastAsia="fr-FR"/>
        </w:rPr>
        <w:lastRenderedPageBreak/>
        <mc:AlternateContent>
          <mc:Choice Requires="wps">
            <w:drawing>
              <wp:inline distT="0" distB="0" distL="0" distR="0">
                <wp:extent cx="6085840" cy="247015"/>
                <wp:effectExtent l="10795" t="6350" r="8890" b="13335"/>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Pr="002E07E3" w:rsidRDefault="00856928">
                            <w:pPr>
                              <w:spacing w:before="18"/>
                              <w:ind w:left="1980"/>
                              <w:rPr>
                                <w:b/>
                                <w:sz w:val="24"/>
                              </w:rPr>
                            </w:pPr>
                            <w:r w:rsidRPr="002E07E3">
                              <w:rPr>
                                <w:b/>
                                <w:sz w:val="24"/>
                              </w:rPr>
                              <w:t>6-L’enregistrement des li</w:t>
                            </w:r>
                            <w:r w:rsidRPr="002E07E3">
                              <w:rPr>
                                <w:b/>
                                <w:sz w:val="24"/>
                              </w:rPr>
                              <w:t>cences des catégories de jeunes</w:t>
                            </w:r>
                          </w:p>
                        </w:txbxContent>
                      </wps:txbx>
                      <wps:bodyPr rot="0" vert="horz" wrap="square" lIns="0" tIns="0" rIns="0" bIns="0" anchor="t" anchorCtr="0" upright="1">
                        <a:noAutofit/>
                      </wps:bodyPr>
                    </wps:wsp>
                  </a:graphicData>
                </a:graphic>
              </wp:inline>
            </w:drawing>
          </mc:Choice>
          <mc:Fallback>
            <w:pict>
              <v:shape id="Text Box 21" o:spid="_x0000_s1031" type="#_x0000_t202" style="width:479.2pt;height:1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" fillcolor="#efd8d8" strokeweight=".48pt">
                <v:textbox inset="0,0,0,0">
                  <w:txbxContent>
                    <w:p w:rsidR="00992F54" w:rsidRPr="002E07E3" w:rsidRDefault="00856928">
                      <w:pPr>
                        <w:spacing w:before="18"/>
                        <w:ind w:left="1980"/>
                        <w:rPr>
                          <w:b/>
                          <w:sz w:val="24"/>
                        </w:rPr>
                      </w:pPr>
                      <w:r w:rsidRPr="002E07E3">
                        <w:rPr>
                          <w:b/>
                          <w:sz w:val="24"/>
                        </w:rPr>
                        <w:t>6-L’enregistrement des li</w:t>
                      </w:r>
                      <w:r w:rsidRPr="002E07E3">
                        <w:rPr>
                          <w:b/>
                          <w:sz w:val="24"/>
                        </w:rPr>
                        <w:t>cences des catégories de jeunes</w:t>
                      </w:r>
                    </w:p>
                  </w:txbxContent>
                </v:textbox>
                <w10:anchorlock/>
              </v:shape>
            </w:pict>
          </mc:Fallback>
        </mc:AlternateContent>
      </w:r>
    </w:p>
    <w:p w:rsidR="00992F54" w:rsidRPr="002E07E3" w:rsidRDefault="00856928">
      <w:pPr>
        <w:pStyle w:val="Corpsdetexte"/>
        <w:spacing w:before="117" w:line="278" w:lineRule="auto"/>
        <w:ind w:left="375" w:right="281"/>
      </w:pPr>
      <w:r w:rsidRPr="002E07E3">
        <w:t xml:space="preserve">L’enregistrement et la délivrance des licences des catégories de jeunes est du ressort de la ligue ou le département gestionnaire du championnat des catégories </w:t>
      </w:r>
      <w:r w:rsidRPr="002E07E3">
        <w:t>de jeunes.</w:t>
      </w:r>
    </w:p>
    <w:p w:rsidR="00992F54" w:rsidRPr="002E07E3" w:rsidRDefault="00856928">
      <w:pPr>
        <w:pStyle w:val="Corpsdetexte"/>
        <w:spacing w:before="11"/>
        <w:rPr>
          <w:sz w:val="12"/>
        </w:rPr>
      </w:pPr>
      <w:r>
        <w:rPr>
          <w:noProof/>
          <w:lang w:eastAsia="fr-FR"/>
        </w:rPr>
        <mc:AlternateContent>
          <mc:Choice Requires="wps">
            <w:drawing>
              <wp:anchor distT="0" distB="0" distL="0" distR="0" simplePos="0" relativeHeight="251651584" behindDoc="0" locked="0" layoutInCell="1" allowOverlap="1">
                <wp:simplePos x="0" y="0"/>
                <wp:positionH relativeFrom="page">
                  <wp:posOffset>827405</wp:posOffset>
                </wp:positionH>
                <wp:positionV relativeFrom="paragraph">
                  <wp:posOffset>128270</wp:posOffset>
                </wp:positionV>
                <wp:extent cx="6085840" cy="259080"/>
                <wp:effectExtent l="8255" t="11430" r="11430" b="5715"/>
                <wp:wrapTopAndBottom/>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59080"/>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21"/>
                              <w:ind w:left="2719"/>
                              <w:rPr>
                                <w:b/>
                                <w:sz w:val="24"/>
                              </w:rPr>
                            </w:pPr>
                            <w:r>
                              <w:rPr>
                                <w:b/>
                                <w:sz w:val="24"/>
                              </w:rPr>
                              <w:t>7 – Période d’enregistrement des licences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32" type="#_x0000_t202" style="position:absolute;margin-left:65.15pt;margin-top:10.1pt;width:479.2pt;height:20.4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" fillcolor="#efd8d8" strokeweight=".48pt">
                <v:textbox inset="0,0,0,0">
                  <w:txbxContent>
                    <w:p w:rsidR="00992F54" w:rsidRDefault="00856928">
                      <w:pPr>
                        <w:spacing w:before="21"/>
                        <w:ind w:left="2719"/>
                        <w:rPr>
                          <w:b/>
                          <w:sz w:val="24"/>
                        </w:rPr>
                      </w:pPr>
                      <w:r>
                        <w:rPr>
                          <w:b/>
                          <w:sz w:val="24"/>
                        </w:rPr>
                        <w:t>7 – Période d’enregistrement des licences</w:t>
                      </w:r>
                    </w:p>
                  </w:txbxContent>
                </v:textbox>
                <w10:wrap type="topAndBottom" anchorx="page"/>
              </v:shape>
            </w:pict>
          </mc:Fallback>
        </mc:AlternateContent>
      </w:r>
    </w:p>
    <w:p w:rsidR="00992F54" w:rsidRPr="002E07E3" w:rsidRDefault="00856928">
      <w:pPr>
        <w:pStyle w:val="Corpsdetexte"/>
        <w:spacing w:before="133"/>
        <w:ind w:left="375"/>
      </w:pPr>
      <w:r w:rsidRPr="002E07E3">
        <w:t>La période d’enregistrement des licences est fixée comme suit :</w:t>
      </w:r>
    </w:p>
    <w:p w:rsidR="00992F54" w:rsidRPr="002E07E3" w:rsidRDefault="00992F54">
      <w:pPr>
        <w:pStyle w:val="Corpsdetexte"/>
        <w:spacing w:before="10"/>
        <w:rPr>
          <w:sz w:val="19"/>
        </w:rPr>
      </w:pPr>
    </w:p>
    <w:p w:rsidR="00992F54" w:rsidRPr="002E07E3" w:rsidRDefault="00856928">
      <w:pPr>
        <w:pStyle w:val="Paragraphedeliste"/>
        <w:numPr>
          <w:ilvl w:val="0"/>
          <w:numId w:val="6"/>
        </w:numPr>
        <w:tabs>
          <w:tab w:val="left" w:pos="302"/>
        </w:tabs>
        <w:ind w:left="301" w:hanging="182"/>
        <w:rPr>
          <w:sz w:val="24"/>
        </w:rPr>
      </w:pPr>
      <w:r w:rsidRPr="002E07E3">
        <w:rPr>
          <w:sz w:val="24"/>
        </w:rPr>
        <w:t>Du 01/09/2019 au 21/10/2021 pour les ligues de</w:t>
      </w:r>
      <w:r w:rsidRPr="002E07E3">
        <w:rPr>
          <w:spacing w:val="-23"/>
          <w:sz w:val="24"/>
        </w:rPr>
        <w:t xml:space="preserve"> </w:t>
      </w:r>
      <w:r w:rsidRPr="002E07E3">
        <w:rPr>
          <w:sz w:val="24"/>
        </w:rPr>
        <w:t>wilaya</w:t>
      </w:r>
    </w:p>
    <w:p w:rsidR="00992F54" w:rsidRPr="002E07E3" w:rsidRDefault="00992F54">
      <w:pPr>
        <w:pStyle w:val="Corpsdetexte"/>
        <w:spacing w:before="1"/>
      </w:pPr>
    </w:p>
    <w:p w:rsidR="00992F54" w:rsidRPr="002E07E3" w:rsidRDefault="00856928">
      <w:pPr>
        <w:pStyle w:val="Paragraphedeliste"/>
        <w:numPr>
          <w:ilvl w:val="0"/>
          <w:numId w:val="6"/>
        </w:numPr>
        <w:tabs>
          <w:tab w:val="left" w:pos="249"/>
        </w:tabs>
        <w:spacing w:line="276" w:lineRule="auto"/>
        <w:ind w:right="644" w:firstLine="0"/>
        <w:rPr>
          <w:sz w:val="24"/>
        </w:rPr>
      </w:pPr>
      <w:r w:rsidRPr="002E07E3">
        <w:rPr>
          <w:sz w:val="24"/>
        </w:rPr>
        <w:t>Du 01/10/2021 au 15/10/2021 : 20 licences au minimum pour les catégories de jeunes toutes divisions</w:t>
      </w:r>
      <w:r w:rsidRPr="002E07E3">
        <w:rPr>
          <w:spacing w:val="-3"/>
          <w:sz w:val="24"/>
        </w:rPr>
        <w:t xml:space="preserve"> </w:t>
      </w:r>
      <w:r w:rsidRPr="002E07E3">
        <w:rPr>
          <w:sz w:val="24"/>
        </w:rPr>
        <w:t>confondues</w:t>
      </w:r>
    </w:p>
    <w:p w:rsidR="00992F54" w:rsidRPr="002E07E3" w:rsidRDefault="00856928">
      <w:pPr>
        <w:pStyle w:val="Paragraphedeliste"/>
        <w:numPr>
          <w:ilvl w:val="0"/>
          <w:numId w:val="6"/>
        </w:numPr>
        <w:tabs>
          <w:tab w:val="left" w:pos="249"/>
        </w:tabs>
        <w:spacing w:before="1"/>
        <w:ind w:right="316" w:firstLine="0"/>
        <w:rPr>
          <w:sz w:val="24"/>
        </w:rPr>
      </w:pPr>
      <w:r w:rsidRPr="002E07E3">
        <w:rPr>
          <w:sz w:val="24"/>
        </w:rPr>
        <w:t>Du 15/10/2021 Jusqu'</w:t>
      </w:r>
      <w:r w:rsidRPr="002E07E3">
        <w:rPr>
          <w:sz w:val="24"/>
        </w:rPr>
        <w:t>au début de la phase retour dix (10) licences en plus au maximum pour les catégories de jeunes (30 licences par</w:t>
      </w:r>
      <w:r w:rsidRPr="002E07E3">
        <w:rPr>
          <w:spacing w:val="-12"/>
          <w:sz w:val="24"/>
        </w:rPr>
        <w:t xml:space="preserve"> </w:t>
      </w:r>
      <w:r w:rsidRPr="002E07E3">
        <w:rPr>
          <w:sz w:val="24"/>
        </w:rPr>
        <w:t>catégorie)</w:t>
      </w:r>
    </w:p>
    <w:p w:rsidR="00992F54" w:rsidRPr="002E07E3" w:rsidRDefault="00992F54">
      <w:pPr>
        <w:pStyle w:val="Corpsdetexte"/>
        <w:spacing w:before="7"/>
        <w:rPr>
          <w:sz w:val="19"/>
        </w:rPr>
      </w:pPr>
    </w:p>
    <w:p w:rsidR="00992F54" w:rsidRPr="002E07E3" w:rsidRDefault="00856928">
      <w:pPr>
        <w:pStyle w:val="Corpsdetexte"/>
        <w:spacing w:before="1" w:line="278" w:lineRule="auto"/>
        <w:ind w:left="119" w:right="281"/>
      </w:pPr>
      <w:r w:rsidRPr="002E07E3">
        <w:t>-Toute demande de licence déposée entre le 22 Octobre 2021 et le 29 Octobre</w:t>
      </w:r>
      <w:r w:rsidRPr="002E07E3">
        <w:t xml:space="preserve"> 2021 est sanctionnée de cinq mille (500) dinars pour les clubs de division honneur et pré-honneur.</w:t>
      </w:r>
    </w:p>
    <w:p w:rsidR="00992F54" w:rsidRPr="002E07E3" w:rsidRDefault="00992F54">
      <w:pPr>
        <w:spacing w:line="278" w:lineRule="auto"/>
        <w:sectPr w:rsidR="00992F54" w:rsidRPr="002E07E3">
          <w:pgSz w:w="11900" w:h="16840"/>
          <w:pgMar w:top="1060" w:right="860" w:bottom="280" w:left="1040" w:header="720" w:footer="720" w:gutter="0"/>
          <w:cols w:space="720"/>
        </w:sectPr>
      </w:pPr>
    </w:p>
    <w:p w:rsidR="00992F54" w:rsidRDefault="00856928">
      <w:pPr>
        <w:pStyle w:val="Corpsdetexte"/>
        <w:ind w:left="258"/>
        <w:rPr>
          <w:sz w:val="20"/>
        </w:rPr>
      </w:pPr>
      <w:r>
        <w:rPr>
          <w:noProof/>
          <w:sz w:val="20"/>
          <w:lang w:eastAsia="fr-FR"/>
        </w:rPr>
        <w:lastRenderedPageBreak/>
        <mc:AlternateContent>
          <mc:Choice Requires="wps">
            <w:drawing>
              <wp:inline distT="0" distB="0" distL="0" distR="0">
                <wp:extent cx="6085840" cy="247015"/>
                <wp:effectExtent l="10795" t="9525" r="8890" b="10160"/>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Pr="002E07E3" w:rsidRDefault="00856928">
                            <w:pPr>
                              <w:spacing w:before="23"/>
                              <w:ind w:left="2613"/>
                              <w:rPr>
                                <w:b/>
                                <w:sz w:val="24"/>
                              </w:rPr>
                            </w:pPr>
                            <w:r w:rsidRPr="002E07E3">
                              <w:rPr>
                                <w:b/>
                                <w:sz w:val="24"/>
                              </w:rPr>
                              <w:t>8- Nombre de joueurs à enregistrer par club</w:t>
                            </w:r>
                          </w:p>
                        </w:txbxContent>
                      </wps:txbx>
                      <wps:bodyPr rot="0" vert="horz" wrap="square" lIns="0" tIns="0" rIns="0" bIns="0" anchor="t" anchorCtr="0" upright="1">
                        <a:noAutofit/>
                      </wps:bodyPr>
                    </wps:wsp>
                  </a:graphicData>
                </a:graphic>
              </wp:inline>
            </w:drawing>
          </mc:Choice>
          <mc:Fallback>
            <w:pict>
              <v:shape id="Text Box 19" o:spid="_x0000_s1033" type="#_x0000_t202" style="width:479.2pt;height:1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" fillcolor="#efd8d8" strokeweight=".48pt">
                <v:textbox inset="0,0,0,0">
                  <w:txbxContent>
                    <w:p w:rsidR="00992F54" w:rsidRPr="002E07E3" w:rsidRDefault="00856928">
                      <w:pPr>
                        <w:spacing w:before="23"/>
                        <w:ind w:left="2613"/>
                        <w:rPr>
                          <w:b/>
                          <w:sz w:val="24"/>
                        </w:rPr>
                      </w:pPr>
                      <w:r w:rsidRPr="002E07E3">
                        <w:rPr>
                          <w:b/>
                          <w:sz w:val="24"/>
                        </w:rPr>
                        <w:t>8- Nombre de joueurs à enregistrer par club</w:t>
                      </w:r>
                    </w:p>
                  </w:txbxContent>
                </v:textbox>
                <w10:anchorlock/>
              </v:shape>
            </w:pict>
          </mc:Fallback>
        </mc:AlternateContent>
      </w:r>
    </w:p>
    <w:p w:rsidR="00992F54" w:rsidRDefault="00856928">
      <w:pPr>
        <w:pStyle w:val="Corpsdetexte"/>
        <w:spacing w:before="18"/>
        <w:ind w:left="375"/>
      </w:pPr>
      <w:r>
        <w:rPr>
          <w:u w:val="single"/>
        </w:rPr>
        <w:t>Catégorie séniors :</w:t>
      </w:r>
    </w:p>
    <w:p w:rsidR="00992F54" w:rsidRPr="002E07E3" w:rsidRDefault="00856928">
      <w:pPr>
        <w:pStyle w:val="Paragraphedeliste"/>
        <w:numPr>
          <w:ilvl w:val="1"/>
          <w:numId w:val="6"/>
        </w:numPr>
        <w:tabs>
          <w:tab w:val="left" w:pos="506"/>
        </w:tabs>
        <w:spacing w:before="45"/>
        <w:rPr>
          <w:sz w:val="24"/>
        </w:rPr>
      </w:pPr>
      <w:r w:rsidRPr="002E07E3">
        <w:rPr>
          <w:sz w:val="24"/>
        </w:rPr>
        <w:t xml:space="preserve">Trente (30) </w:t>
      </w:r>
      <w:r w:rsidRPr="002E07E3">
        <w:rPr>
          <w:sz w:val="24"/>
        </w:rPr>
        <w:t>joueurs amateurs au maximum dont</w:t>
      </w:r>
      <w:r w:rsidRPr="002E07E3">
        <w:rPr>
          <w:spacing w:val="-21"/>
          <w:sz w:val="24"/>
        </w:rPr>
        <w:t xml:space="preserve"> </w:t>
      </w:r>
      <w:r w:rsidRPr="002E07E3">
        <w:rPr>
          <w:sz w:val="24"/>
        </w:rPr>
        <w:t>:</w:t>
      </w:r>
    </w:p>
    <w:p w:rsidR="00992F54" w:rsidRPr="002E07E3" w:rsidRDefault="00992F54">
      <w:pPr>
        <w:pStyle w:val="Corpsdetexte"/>
        <w:spacing w:before="10"/>
        <w:rPr>
          <w:sz w:val="19"/>
        </w:rPr>
      </w:pPr>
    </w:p>
    <w:p w:rsidR="00992F54" w:rsidRPr="002E07E3" w:rsidRDefault="00856928">
      <w:pPr>
        <w:pStyle w:val="Paragraphedeliste"/>
        <w:numPr>
          <w:ilvl w:val="1"/>
          <w:numId w:val="6"/>
        </w:numPr>
        <w:tabs>
          <w:tab w:val="left" w:pos="506"/>
        </w:tabs>
        <w:rPr>
          <w:sz w:val="24"/>
        </w:rPr>
      </w:pPr>
      <w:r w:rsidRPr="002E07E3">
        <w:rPr>
          <w:sz w:val="24"/>
        </w:rPr>
        <w:t>Cinq</w:t>
      </w:r>
      <w:r w:rsidRPr="002E07E3">
        <w:rPr>
          <w:spacing w:val="-2"/>
          <w:sz w:val="24"/>
        </w:rPr>
        <w:t xml:space="preserve"> </w:t>
      </w:r>
      <w:r w:rsidRPr="002E07E3">
        <w:rPr>
          <w:sz w:val="24"/>
        </w:rPr>
        <w:t>(05)</w:t>
      </w:r>
      <w:r w:rsidRPr="002E07E3">
        <w:rPr>
          <w:spacing w:val="-4"/>
          <w:sz w:val="24"/>
        </w:rPr>
        <w:t xml:space="preserve"> </w:t>
      </w:r>
      <w:r w:rsidRPr="002E07E3">
        <w:rPr>
          <w:sz w:val="24"/>
        </w:rPr>
        <w:t>joueurs</w:t>
      </w:r>
      <w:r w:rsidRPr="002E07E3">
        <w:rPr>
          <w:spacing w:val="-8"/>
          <w:sz w:val="24"/>
        </w:rPr>
        <w:t xml:space="preserve"> </w:t>
      </w:r>
      <w:r w:rsidRPr="002E07E3">
        <w:rPr>
          <w:sz w:val="24"/>
        </w:rPr>
        <w:t>de</w:t>
      </w:r>
      <w:r w:rsidRPr="002E07E3">
        <w:rPr>
          <w:spacing w:val="-5"/>
          <w:sz w:val="24"/>
        </w:rPr>
        <w:t xml:space="preserve"> </w:t>
      </w:r>
      <w:r w:rsidRPr="002E07E3">
        <w:rPr>
          <w:sz w:val="24"/>
        </w:rPr>
        <w:t>plus</w:t>
      </w:r>
      <w:r w:rsidRPr="002E07E3">
        <w:rPr>
          <w:spacing w:val="-6"/>
          <w:sz w:val="24"/>
        </w:rPr>
        <w:t xml:space="preserve"> </w:t>
      </w:r>
      <w:r w:rsidRPr="002E07E3">
        <w:rPr>
          <w:sz w:val="24"/>
        </w:rPr>
        <w:t>de</w:t>
      </w:r>
      <w:r w:rsidRPr="002E07E3">
        <w:rPr>
          <w:spacing w:val="-5"/>
          <w:sz w:val="24"/>
        </w:rPr>
        <w:t xml:space="preserve"> </w:t>
      </w:r>
      <w:r w:rsidRPr="002E07E3">
        <w:rPr>
          <w:sz w:val="24"/>
        </w:rPr>
        <w:t>trente</w:t>
      </w:r>
      <w:r w:rsidRPr="002E07E3">
        <w:rPr>
          <w:spacing w:val="-5"/>
          <w:sz w:val="24"/>
        </w:rPr>
        <w:t xml:space="preserve"> </w:t>
      </w:r>
      <w:r w:rsidRPr="002E07E3">
        <w:rPr>
          <w:sz w:val="24"/>
        </w:rPr>
        <w:t>(30)</w:t>
      </w:r>
      <w:r w:rsidRPr="002E07E3">
        <w:rPr>
          <w:spacing w:val="-4"/>
          <w:sz w:val="24"/>
        </w:rPr>
        <w:t xml:space="preserve"> </w:t>
      </w:r>
      <w:r w:rsidRPr="002E07E3">
        <w:rPr>
          <w:sz w:val="24"/>
        </w:rPr>
        <w:t>ans</w:t>
      </w:r>
      <w:r w:rsidRPr="002E07E3">
        <w:rPr>
          <w:spacing w:val="-6"/>
          <w:sz w:val="24"/>
        </w:rPr>
        <w:t xml:space="preserve"> </w:t>
      </w:r>
      <w:r w:rsidRPr="002E07E3">
        <w:rPr>
          <w:sz w:val="24"/>
        </w:rPr>
        <w:t>nés</w:t>
      </w:r>
      <w:r w:rsidRPr="002E07E3">
        <w:rPr>
          <w:spacing w:val="1"/>
          <w:sz w:val="24"/>
        </w:rPr>
        <w:t xml:space="preserve"> </w:t>
      </w:r>
      <w:r w:rsidRPr="002E07E3">
        <w:rPr>
          <w:sz w:val="24"/>
        </w:rPr>
        <w:t>avant</w:t>
      </w:r>
      <w:r w:rsidRPr="002E07E3">
        <w:rPr>
          <w:spacing w:val="-2"/>
          <w:sz w:val="24"/>
        </w:rPr>
        <w:t xml:space="preserve"> </w:t>
      </w:r>
      <w:r w:rsidRPr="002E07E3">
        <w:rPr>
          <w:sz w:val="24"/>
        </w:rPr>
        <w:t>le</w:t>
      </w:r>
      <w:r w:rsidRPr="002E07E3">
        <w:rPr>
          <w:spacing w:val="-2"/>
          <w:sz w:val="24"/>
        </w:rPr>
        <w:t xml:space="preserve"> </w:t>
      </w:r>
      <w:r w:rsidRPr="002E07E3">
        <w:rPr>
          <w:sz w:val="24"/>
        </w:rPr>
        <w:t>1er</w:t>
      </w:r>
      <w:r w:rsidRPr="002E07E3">
        <w:rPr>
          <w:spacing w:val="-3"/>
          <w:sz w:val="24"/>
        </w:rPr>
        <w:t xml:space="preserve"> </w:t>
      </w:r>
      <w:r w:rsidRPr="002E07E3">
        <w:rPr>
          <w:sz w:val="24"/>
        </w:rPr>
        <w:t>Janvier</w:t>
      </w:r>
      <w:r w:rsidRPr="002E07E3">
        <w:rPr>
          <w:spacing w:val="-7"/>
          <w:sz w:val="24"/>
        </w:rPr>
        <w:t xml:space="preserve"> </w:t>
      </w:r>
      <w:r w:rsidRPr="002E07E3">
        <w:rPr>
          <w:sz w:val="24"/>
        </w:rPr>
        <w:t>1991.</w:t>
      </w:r>
    </w:p>
    <w:p w:rsidR="00992F54" w:rsidRDefault="00856928">
      <w:pPr>
        <w:pStyle w:val="Paragraphedeliste"/>
        <w:numPr>
          <w:ilvl w:val="0"/>
          <w:numId w:val="5"/>
        </w:numPr>
        <w:tabs>
          <w:tab w:val="left" w:pos="506"/>
        </w:tabs>
        <w:spacing w:before="8" w:line="530" w:lineRule="atLeast"/>
        <w:ind w:right="2764" w:hanging="72"/>
        <w:rPr>
          <w:sz w:val="24"/>
        </w:rPr>
      </w:pPr>
      <w:r w:rsidRPr="002E07E3">
        <w:rPr>
          <w:sz w:val="24"/>
        </w:rPr>
        <w:t>Dix (10) joueurs nés entre le 1</w:t>
      </w:r>
      <w:r w:rsidRPr="002E07E3">
        <w:rPr>
          <w:sz w:val="24"/>
          <w:vertAlign w:val="superscript"/>
        </w:rPr>
        <w:t>er</w:t>
      </w:r>
      <w:r w:rsidRPr="002E07E3">
        <w:rPr>
          <w:sz w:val="24"/>
        </w:rPr>
        <w:t>Janvier 1999 et le 31Décembre 2000.</w:t>
      </w:r>
      <w:r w:rsidRPr="002E07E3">
        <w:rPr>
          <w:sz w:val="24"/>
          <w:u w:val="single"/>
        </w:rPr>
        <w:t xml:space="preserve"> </w:t>
      </w:r>
      <w:r>
        <w:rPr>
          <w:sz w:val="24"/>
          <w:u w:val="single"/>
        </w:rPr>
        <w:t>Catégories de jeunes</w:t>
      </w:r>
      <w:r>
        <w:rPr>
          <w:spacing w:val="-7"/>
          <w:sz w:val="24"/>
          <w:u w:val="single"/>
        </w:rPr>
        <w:t xml:space="preserve"> </w:t>
      </w:r>
      <w:r>
        <w:rPr>
          <w:sz w:val="24"/>
          <w:u w:val="single"/>
        </w:rPr>
        <w:t>:</w:t>
      </w:r>
    </w:p>
    <w:p w:rsidR="00992F54" w:rsidRPr="002E07E3" w:rsidRDefault="00856928">
      <w:pPr>
        <w:pStyle w:val="Corpsdetexte"/>
        <w:spacing w:before="53"/>
        <w:ind w:left="375"/>
      </w:pPr>
      <w:r w:rsidRPr="002E07E3">
        <w:t>-Vingt (20) joueurs au minimum par catégorie et trente (30) joueurs au maximum dont trois</w:t>
      </w:r>
    </w:p>
    <w:p w:rsidR="00992F54" w:rsidRDefault="00856928">
      <w:pPr>
        <w:pStyle w:val="Corpsdetexte"/>
        <w:spacing w:before="41"/>
        <w:ind w:left="375"/>
      </w:pPr>
      <w:r>
        <w:t>(03) gardiens de buts.</w:t>
      </w:r>
    </w:p>
    <w:p w:rsidR="00992F54" w:rsidRDefault="00856928">
      <w:pPr>
        <w:pStyle w:val="Corpsdetexte"/>
        <w:rPr>
          <w:sz w:val="17"/>
        </w:rPr>
      </w:pPr>
      <w:r>
        <w:rPr>
          <w:noProof/>
          <w:lang w:eastAsia="fr-FR"/>
        </w:rPr>
        <mc:AlternateContent>
          <mc:Choice Requires="wps">
            <w:drawing>
              <wp:anchor distT="0" distB="0" distL="0" distR="0" simplePos="0" relativeHeight="251652608" behindDoc="0" locked="0" layoutInCell="1" allowOverlap="1">
                <wp:simplePos x="0" y="0"/>
                <wp:positionH relativeFrom="page">
                  <wp:posOffset>827405</wp:posOffset>
                </wp:positionH>
                <wp:positionV relativeFrom="paragraph">
                  <wp:posOffset>160020</wp:posOffset>
                </wp:positionV>
                <wp:extent cx="6085840" cy="245745"/>
                <wp:effectExtent l="8255" t="12065" r="11430" b="8890"/>
                <wp:wrapTopAndBottom/>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574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18"/>
                              <w:ind w:left="3197" w:right="3200"/>
                              <w:jc w:val="center"/>
                              <w:rPr>
                                <w:b/>
                                <w:sz w:val="24"/>
                              </w:rPr>
                            </w:pPr>
                            <w:r>
                              <w:rPr>
                                <w:b/>
                                <w:sz w:val="24"/>
                              </w:rPr>
                              <w:t>9 – Licence du joueur amateur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4" type="#_x0000_t202" style="position:absolute;margin-left:65.15pt;margin-top:12.6pt;width:479.2pt;height:19.35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" fillcolor="#efd8d8" strokeweight=".48pt">
                <v:textbox inset="0,0,0,0">
                  <w:txbxContent>
                    <w:p w:rsidR="00992F54" w:rsidRDefault="00856928">
                      <w:pPr>
                        <w:spacing w:before="18"/>
                        <w:ind w:left="3197" w:right="3200"/>
                        <w:jc w:val="center"/>
                        <w:rPr>
                          <w:b/>
                          <w:sz w:val="24"/>
                        </w:rPr>
                      </w:pPr>
                      <w:r>
                        <w:rPr>
                          <w:b/>
                          <w:sz w:val="24"/>
                        </w:rPr>
                        <w:t>9 – Licence du joueur amateur</w:t>
                      </w:r>
                    </w:p>
                  </w:txbxContent>
                </v:textbox>
                <w10:wrap type="topAndBottom" anchorx="page"/>
              </v:shape>
            </w:pict>
          </mc:Fallback>
        </mc:AlternateContent>
      </w:r>
    </w:p>
    <w:p w:rsidR="00992F54" w:rsidRPr="002E07E3" w:rsidRDefault="00856928">
      <w:pPr>
        <w:pStyle w:val="Paragraphedeliste"/>
        <w:numPr>
          <w:ilvl w:val="0"/>
          <w:numId w:val="4"/>
        </w:numPr>
        <w:tabs>
          <w:tab w:val="left" w:pos="552"/>
        </w:tabs>
        <w:rPr>
          <w:sz w:val="24"/>
        </w:rPr>
      </w:pPr>
      <w:r w:rsidRPr="002E07E3">
        <w:rPr>
          <w:sz w:val="24"/>
        </w:rPr>
        <w:t>La licence du joueur amateur est</w:t>
      </w:r>
      <w:r w:rsidRPr="002E07E3">
        <w:rPr>
          <w:spacing w:val="-16"/>
          <w:sz w:val="24"/>
        </w:rPr>
        <w:t xml:space="preserve"> </w:t>
      </w:r>
      <w:r w:rsidRPr="002E07E3">
        <w:rPr>
          <w:sz w:val="24"/>
        </w:rPr>
        <w:t>annuelle</w:t>
      </w:r>
    </w:p>
    <w:p w:rsidR="00992F54" w:rsidRPr="002E07E3" w:rsidRDefault="00856928">
      <w:pPr>
        <w:pStyle w:val="Corpsdetexte"/>
        <w:spacing w:before="11"/>
        <w:rPr>
          <w:sz w:val="15"/>
        </w:rPr>
      </w:pPr>
      <w:r>
        <w:rPr>
          <w:noProof/>
          <w:lang w:eastAsia="fr-FR"/>
        </w:rPr>
        <mc:AlternateContent>
          <mc:Choice Requires="wps">
            <w:drawing>
              <wp:anchor distT="0" distB="0" distL="0" distR="0" simplePos="0" relativeHeight="251653632" behindDoc="0" locked="0" layoutInCell="1" allowOverlap="1">
                <wp:simplePos x="0" y="0"/>
                <wp:positionH relativeFrom="page">
                  <wp:posOffset>827405</wp:posOffset>
                </wp:positionH>
                <wp:positionV relativeFrom="paragraph">
                  <wp:posOffset>151130</wp:posOffset>
                </wp:positionV>
                <wp:extent cx="6085840" cy="245745"/>
                <wp:effectExtent l="8255" t="13335" r="11430" b="7620"/>
                <wp:wrapTopAndBottom/>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5745"/>
                        </a:xfrm>
                        <a:prstGeom prst="rect">
                          <a:avLst/>
                        </a:prstGeom>
                        <a:solidFill>
                          <a:srgbClr val="EFD8D8"/>
                        </a:solidFill>
                        <a:ln w="6096">
                          <a:solidFill>
                            <a:srgbClr val="000000"/>
                          </a:solidFill>
                          <a:prstDash val="solid"/>
                          <a:miter lim="800000"/>
                          <a:headEnd/>
                          <a:tailEnd/>
                        </a:ln>
                      </wps:spPr>
                      <wps:txbx>
                        <w:txbxContent>
                          <w:p w:rsidR="00992F54" w:rsidRPr="002E07E3" w:rsidRDefault="00856928">
                            <w:pPr>
                              <w:spacing w:before="18"/>
                              <w:ind w:left="904"/>
                              <w:rPr>
                                <w:b/>
                                <w:sz w:val="24"/>
                              </w:rPr>
                            </w:pPr>
                            <w:r w:rsidRPr="002E07E3">
                              <w:rPr>
                                <w:b/>
                                <w:sz w:val="24"/>
                              </w:rPr>
                              <w:t>10-Transfert et recrutement de joueurs durant le 2</w:t>
                            </w:r>
                            <w:r w:rsidRPr="002E07E3">
                              <w:rPr>
                                <w:b/>
                                <w:sz w:val="24"/>
                                <w:vertAlign w:val="superscript"/>
                              </w:rPr>
                              <w:t>ème</w:t>
                            </w:r>
                            <w:r w:rsidRPr="002E07E3">
                              <w:rPr>
                                <w:b/>
                                <w:sz w:val="24"/>
                              </w:rPr>
                              <w:t>période d'e</w:t>
                            </w:r>
                            <w:r w:rsidRPr="002E07E3">
                              <w:rPr>
                                <w:b/>
                                <w:sz w:val="24"/>
                              </w:rPr>
                              <w:t>nregistrement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5" type="#_x0000_t202" style="position:absolute;margin-left:65.15pt;margin-top:11.9pt;width:479.2pt;height:19.3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" fillcolor="#efd8d8" strokeweight=".48pt">
                <v:textbox inset="0,0,0,0">
                  <w:txbxContent>
                    <w:p w:rsidR="00992F54" w:rsidRPr="002E07E3" w:rsidRDefault="00856928">
                      <w:pPr>
                        <w:spacing w:before="18"/>
                        <w:ind w:left="904"/>
                        <w:rPr>
                          <w:b/>
                          <w:sz w:val="24"/>
                        </w:rPr>
                      </w:pPr>
                      <w:r w:rsidRPr="002E07E3">
                        <w:rPr>
                          <w:b/>
                          <w:sz w:val="24"/>
                        </w:rPr>
                        <w:t>10-Transfert et recrutement de joueurs durant le 2</w:t>
                      </w:r>
                      <w:r w:rsidRPr="002E07E3">
                        <w:rPr>
                          <w:b/>
                          <w:sz w:val="24"/>
                          <w:vertAlign w:val="superscript"/>
                        </w:rPr>
                        <w:t>ème</w:t>
                      </w:r>
                      <w:r w:rsidRPr="002E07E3">
                        <w:rPr>
                          <w:b/>
                          <w:sz w:val="24"/>
                        </w:rPr>
                        <w:t>période d'e</w:t>
                      </w:r>
                      <w:r w:rsidRPr="002E07E3">
                        <w:rPr>
                          <w:b/>
                          <w:sz w:val="24"/>
                        </w:rPr>
                        <w:t>nregistrement</w:t>
                      </w:r>
                    </w:p>
                  </w:txbxContent>
                </v:textbox>
                <w10:wrap type="topAndBottom" anchorx="page"/>
              </v:shape>
            </w:pict>
          </mc:Fallback>
        </mc:AlternateContent>
      </w:r>
    </w:p>
    <w:p w:rsidR="00992F54" w:rsidRPr="002E07E3" w:rsidRDefault="00856928">
      <w:pPr>
        <w:pStyle w:val="Corpsdetexte"/>
        <w:ind w:left="479"/>
      </w:pPr>
      <w:r w:rsidRPr="002E07E3">
        <w:t>–Pendant la 2</w:t>
      </w:r>
      <w:r w:rsidRPr="002E07E3">
        <w:rPr>
          <w:vertAlign w:val="superscript"/>
        </w:rPr>
        <w:t>ème</w:t>
      </w:r>
      <w:r w:rsidRPr="002E07E3">
        <w:t xml:space="preserve"> période d’enregistrement, les clubs amateurs ont le droit de :</w:t>
      </w:r>
    </w:p>
    <w:p w:rsidR="00992F54" w:rsidRPr="002E07E3" w:rsidRDefault="00856928">
      <w:pPr>
        <w:pStyle w:val="Paragraphedeliste"/>
        <w:numPr>
          <w:ilvl w:val="1"/>
          <w:numId w:val="4"/>
        </w:numPr>
        <w:tabs>
          <w:tab w:val="left" w:pos="1095"/>
          <w:tab w:val="left" w:pos="1096"/>
        </w:tabs>
        <w:spacing w:before="229"/>
        <w:rPr>
          <w:sz w:val="24"/>
        </w:rPr>
      </w:pPr>
      <w:r w:rsidRPr="002E07E3">
        <w:rPr>
          <w:sz w:val="24"/>
        </w:rPr>
        <w:t>Transférer des joueurs amateurs vers les clubs amateurs ou</w:t>
      </w:r>
      <w:r w:rsidRPr="002E07E3">
        <w:rPr>
          <w:spacing w:val="-34"/>
          <w:sz w:val="24"/>
        </w:rPr>
        <w:t xml:space="preserve"> </w:t>
      </w:r>
      <w:r w:rsidRPr="002E07E3">
        <w:rPr>
          <w:sz w:val="24"/>
        </w:rPr>
        <w:t>professionnels.</w:t>
      </w:r>
    </w:p>
    <w:p w:rsidR="00992F54" w:rsidRPr="002E07E3" w:rsidRDefault="00856928">
      <w:pPr>
        <w:pStyle w:val="Paragraphedeliste"/>
        <w:numPr>
          <w:ilvl w:val="1"/>
          <w:numId w:val="4"/>
        </w:numPr>
        <w:tabs>
          <w:tab w:val="left" w:pos="1095"/>
          <w:tab w:val="left" w:pos="1096"/>
        </w:tabs>
        <w:spacing w:before="47"/>
        <w:rPr>
          <w:sz w:val="24"/>
        </w:rPr>
      </w:pPr>
      <w:r w:rsidRPr="002E07E3">
        <w:rPr>
          <w:sz w:val="24"/>
        </w:rPr>
        <w:t>Recruter des joueurs amateurs ou</w:t>
      </w:r>
      <w:r w:rsidRPr="002E07E3">
        <w:rPr>
          <w:spacing w:val="-27"/>
          <w:sz w:val="24"/>
        </w:rPr>
        <w:t xml:space="preserve"> </w:t>
      </w:r>
      <w:r w:rsidRPr="002E07E3">
        <w:rPr>
          <w:sz w:val="24"/>
        </w:rPr>
        <w:t>professionnels.</w:t>
      </w:r>
    </w:p>
    <w:p w:rsidR="00992F54" w:rsidRPr="002E07E3" w:rsidRDefault="00856928">
      <w:pPr>
        <w:pStyle w:val="Corpsdetexte"/>
        <w:spacing w:before="245" w:line="276" w:lineRule="auto"/>
        <w:ind w:left="375" w:right="505" w:firstLine="103"/>
      </w:pPr>
      <w:r w:rsidRPr="002E07E3">
        <w:t>–Les recrutements des clubs amateurs doivent se faire au prorata du nombre de joueurs dans l’effectif (pas plus de 30 joueurs).</w:t>
      </w:r>
    </w:p>
    <w:p w:rsidR="00992F54" w:rsidRPr="002E07E3" w:rsidRDefault="00856928">
      <w:pPr>
        <w:pStyle w:val="Corpsdetexte"/>
        <w:spacing w:before="200" w:line="276" w:lineRule="auto"/>
        <w:ind w:left="375" w:right="505" w:firstLine="103"/>
      </w:pPr>
      <w:r w:rsidRPr="002E07E3">
        <w:t>–Les clubs amateurs ne peuvent recruter que deux (02) joueurs au maximum provenant</w:t>
      </w:r>
      <w:r w:rsidR="002E07E3">
        <w:t xml:space="preserve"> </w:t>
      </w:r>
      <w:r w:rsidRPr="002E07E3">
        <w:t>d’un même club.</w:t>
      </w:r>
    </w:p>
    <w:p w:rsidR="00992F54" w:rsidRPr="002E07E3" w:rsidRDefault="00856928">
      <w:pPr>
        <w:pStyle w:val="Corpsdetexte"/>
        <w:spacing w:before="199" w:line="276" w:lineRule="auto"/>
        <w:ind w:left="375" w:right="331" w:firstLine="103"/>
      </w:pPr>
      <w:r w:rsidRPr="002E07E3">
        <w:t>–Seuls les clubs amateurs qui n’ont pas recruté trente (30) joueurs lors de la première période d’enregistrement, ont le droit de recruter lors de la seconde période d’enregistrement.</w:t>
      </w:r>
    </w:p>
    <w:p w:rsidR="00992F54" w:rsidRPr="002E07E3" w:rsidRDefault="00856928">
      <w:pPr>
        <w:pStyle w:val="Paragraphedeliste"/>
        <w:numPr>
          <w:ilvl w:val="0"/>
          <w:numId w:val="3"/>
        </w:numPr>
        <w:tabs>
          <w:tab w:val="left" w:pos="655"/>
        </w:tabs>
        <w:spacing w:before="200" w:line="278" w:lineRule="auto"/>
        <w:ind w:right="1068" w:firstLine="103"/>
        <w:rPr>
          <w:sz w:val="24"/>
        </w:rPr>
      </w:pPr>
      <w:r w:rsidRPr="002E07E3">
        <w:rPr>
          <w:sz w:val="24"/>
        </w:rPr>
        <w:t xml:space="preserve">Les joueurs transférés durant la deuxième période d’enregistrement sont </w:t>
      </w:r>
      <w:r w:rsidRPr="002E07E3">
        <w:rPr>
          <w:sz w:val="24"/>
        </w:rPr>
        <w:t>soumis à la lettre de</w:t>
      </w:r>
      <w:r w:rsidRPr="002E07E3">
        <w:rPr>
          <w:spacing w:val="-1"/>
          <w:sz w:val="24"/>
        </w:rPr>
        <w:t xml:space="preserve"> </w:t>
      </w:r>
      <w:r w:rsidRPr="002E07E3">
        <w:rPr>
          <w:sz w:val="24"/>
        </w:rPr>
        <w:t>libération.</w:t>
      </w:r>
    </w:p>
    <w:p w:rsidR="00992F54" w:rsidRPr="002E07E3" w:rsidRDefault="00856928">
      <w:pPr>
        <w:pStyle w:val="Corpsdetexte"/>
        <w:ind w:left="119" w:right="227" w:firstLine="350"/>
      </w:pPr>
      <w:r w:rsidRPr="002E07E3">
        <w:rPr>
          <w:sz w:val="22"/>
        </w:rPr>
        <w:t>–</w:t>
      </w:r>
      <w:r w:rsidRPr="002E07E3">
        <w:t>Les clubs amateurs qui ont un effectif de trente (30) joueurs ont le droit de recruter deux joueurs au maximum durant la deuxième période d’enregistrement, s’ils libèrent deux ou plusieurs joueurs.</w:t>
      </w:r>
    </w:p>
    <w:p w:rsidR="00992F54" w:rsidRPr="002E07E3" w:rsidRDefault="00856928">
      <w:pPr>
        <w:pStyle w:val="Paragraphedeliste"/>
        <w:numPr>
          <w:ilvl w:val="0"/>
          <w:numId w:val="3"/>
        </w:numPr>
        <w:tabs>
          <w:tab w:val="left" w:pos="655"/>
        </w:tabs>
        <w:spacing w:before="189" w:line="278" w:lineRule="auto"/>
        <w:ind w:right="582" w:firstLine="103"/>
        <w:rPr>
          <w:sz w:val="24"/>
        </w:rPr>
      </w:pPr>
      <w:r w:rsidRPr="002E07E3">
        <w:rPr>
          <w:sz w:val="24"/>
        </w:rPr>
        <w:t>Les équipes amateurs qu</w:t>
      </w:r>
      <w:r w:rsidRPr="002E07E3">
        <w:rPr>
          <w:sz w:val="24"/>
        </w:rPr>
        <w:t>i recrutent durant la deuxième période d’enregistrement doivent tenir compte que seul cinq (05) de leurs effectif doivent avoir trente (30) ans et</w:t>
      </w:r>
      <w:r w:rsidRPr="002E07E3">
        <w:rPr>
          <w:spacing w:val="-33"/>
          <w:sz w:val="24"/>
        </w:rPr>
        <w:t xml:space="preserve"> </w:t>
      </w:r>
      <w:r w:rsidRPr="002E07E3">
        <w:rPr>
          <w:sz w:val="24"/>
        </w:rPr>
        <w:t>plus</w:t>
      </w:r>
    </w:p>
    <w:p w:rsidR="00992F54" w:rsidRPr="002E07E3" w:rsidRDefault="00856928">
      <w:pPr>
        <w:pStyle w:val="Corpsdetexte"/>
        <w:spacing w:before="4"/>
        <w:rPr>
          <w:sz w:val="13"/>
        </w:rPr>
      </w:pPr>
      <w:r>
        <w:rPr>
          <w:noProof/>
          <w:lang w:eastAsia="fr-FR"/>
        </w:rPr>
        <mc:AlternateContent>
          <mc:Choice Requires="wps">
            <w:drawing>
              <wp:anchor distT="0" distB="0" distL="0" distR="0" simplePos="0" relativeHeight="251654656" behindDoc="0" locked="0" layoutInCell="1" allowOverlap="1">
                <wp:simplePos x="0" y="0"/>
                <wp:positionH relativeFrom="page">
                  <wp:posOffset>827405</wp:posOffset>
                </wp:positionH>
                <wp:positionV relativeFrom="paragraph">
                  <wp:posOffset>131445</wp:posOffset>
                </wp:positionV>
                <wp:extent cx="6085840" cy="245745"/>
                <wp:effectExtent l="8255" t="11430" r="11430" b="9525"/>
                <wp:wrapTopAndBottom/>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5745"/>
                        </a:xfrm>
                        <a:prstGeom prst="rect">
                          <a:avLst/>
                        </a:prstGeom>
                        <a:solidFill>
                          <a:srgbClr val="EFD8D8"/>
                        </a:solidFill>
                        <a:ln w="6096">
                          <a:solidFill>
                            <a:srgbClr val="000000"/>
                          </a:solidFill>
                          <a:prstDash val="solid"/>
                          <a:miter lim="800000"/>
                          <a:headEnd/>
                          <a:tailEnd/>
                        </a:ln>
                      </wps:spPr>
                      <wps:txbx>
                        <w:txbxContent>
                          <w:p w:rsidR="00992F54" w:rsidRPr="002E07E3" w:rsidRDefault="00856928">
                            <w:pPr>
                              <w:spacing w:before="18"/>
                              <w:ind w:left="2836"/>
                              <w:rPr>
                                <w:b/>
                                <w:sz w:val="24"/>
                              </w:rPr>
                            </w:pPr>
                            <w:r w:rsidRPr="002E07E3">
                              <w:rPr>
                                <w:b/>
                                <w:sz w:val="24"/>
                              </w:rPr>
                              <w:t>11 – Dossier de licence pour les joueurs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6" type="#_x0000_t202" style="position:absolute;margin-left:65.15pt;margin-top:10.35pt;width:479.2pt;height:19.35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" fillcolor="#efd8d8" strokeweight=".48pt">
                <v:textbox inset="0,0,0,0">
                  <w:txbxContent>
                    <w:p w:rsidR="00992F54" w:rsidRPr="002E07E3" w:rsidRDefault="00856928">
                      <w:pPr>
                        <w:spacing w:before="18"/>
                        <w:ind w:left="2836"/>
                        <w:rPr>
                          <w:b/>
                          <w:sz w:val="24"/>
                        </w:rPr>
                      </w:pPr>
                      <w:r w:rsidRPr="002E07E3">
                        <w:rPr>
                          <w:b/>
                          <w:sz w:val="24"/>
                        </w:rPr>
                        <w:t>11 – Dossier de licence pour les joueurs</w:t>
                      </w:r>
                    </w:p>
                  </w:txbxContent>
                </v:textbox>
                <w10:wrap type="topAndBottom" anchorx="page"/>
              </v:shape>
            </w:pict>
          </mc:Fallback>
        </mc:AlternateContent>
      </w:r>
    </w:p>
    <w:p w:rsidR="00992F54" w:rsidRPr="002E07E3" w:rsidRDefault="00856928">
      <w:pPr>
        <w:pStyle w:val="Paragraphedeliste"/>
        <w:numPr>
          <w:ilvl w:val="0"/>
          <w:numId w:val="5"/>
        </w:numPr>
        <w:tabs>
          <w:tab w:val="left" w:pos="659"/>
          <w:tab w:val="left" w:pos="660"/>
        </w:tabs>
        <w:spacing w:line="266" w:lineRule="auto"/>
        <w:ind w:left="659" w:right="901" w:hanging="286"/>
      </w:pPr>
      <w:r w:rsidRPr="002E07E3">
        <w:rPr>
          <w:sz w:val="24"/>
        </w:rPr>
        <w:t>L’enregistrement</w:t>
      </w:r>
      <w:r w:rsidRPr="002E07E3">
        <w:rPr>
          <w:spacing w:val="-5"/>
          <w:sz w:val="24"/>
        </w:rPr>
        <w:t xml:space="preserve"> </w:t>
      </w:r>
      <w:r w:rsidRPr="002E07E3">
        <w:rPr>
          <w:sz w:val="24"/>
        </w:rPr>
        <w:t>des</w:t>
      </w:r>
      <w:r w:rsidRPr="002E07E3">
        <w:rPr>
          <w:spacing w:val="-6"/>
          <w:sz w:val="24"/>
        </w:rPr>
        <w:t xml:space="preserve"> </w:t>
      </w:r>
      <w:r w:rsidRPr="002E07E3">
        <w:rPr>
          <w:sz w:val="24"/>
        </w:rPr>
        <w:t>licences</w:t>
      </w:r>
      <w:r w:rsidRPr="002E07E3">
        <w:rPr>
          <w:spacing w:val="-4"/>
          <w:sz w:val="24"/>
        </w:rPr>
        <w:t xml:space="preserve"> </w:t>
      </w:r>
      <w:r w:rsidRPr="002E07E3">
        <w:rPr>
          <w:sz w:val="24"/>
        </w:rPr>
        <w:t>des</w:t>
      </w:r>
      <w:r w:rsidRPr="002E07E3">
        <w:rPr>
          <w:spacing w:val="-6"/>
          <w:sz w:val="24"/>
        </w:rPr>
        <w:t xml:space="preserve"> </w:t>
      </w:r>
      <w:r w:rsidRPr="002E07E3">
        <w:rPr>
          <w:sz w:val="24"/>
        </w:rPr>
        <w:t>joueurs</w:t>
      </w:r>
      <w:r w:rsidRPr="002E07E3">
        <w:rPr>
          <w:spacing w:val="-5"/>
          <w:sz w:val="24"/>
        </w:rPr>
        <w:t xml:space="preserve"> </w:t>
      </w:r>
      <w:r w:rsidRPr="002E07E3">
        <w:rPr>
          <w:sz w:val="24"/>
        </w:rPr>
        <w:t>se</w:t>
      </w:r>
      <w:r w:rsidRPr="002E07E3">
        <w:rPr>
          <w:spacing w:val="-7"/>
          <w:sz w:val="24"/>
        </w:rPr>
        <w:t xml:space="preserve"> </w:t>
      </w:r>
      <w:r w:rsidRPr="002E07E3">
        <w:rPr>
          <w:sz w:val="24"/>
        </w:rPr>
        <w:t>fera</w:t>
      </w:r>
      <w:r w:rsidRPr="002E07E3">
        <w:rPr>
          <w:spacing w:val="-7"/>
          <w:sz w:val="24"/>
        </w:rPr>
        <w:t xml:space="preserve"> </w:t>
      </w:r>
      <w:r w:rsidRPr="002E07E3">
        <w:rPr>
          <w:sz w:val="24"/>
        </w:rPr>
        <w:t>en ligne</w:t>
      </w:r>
      <w:r w:rsidRPr="002E07E3">
        <w:rPr>
          <w:spacing w:val="-5"/>
          <w:sz w:val="24"/>
        </w:rPr>
        <w:t xml:space="preserve"> </w:t>
      </w:r>
      <w:r w:rsidRPr="002E07E3">
        <w:rPr>
          <w:sz w:val="24"/>
        </w:rPr>
        <w:t>par</w:t>
      </w:r>
      <w:r w:rsidRPr="002E07E3">
        <w:rPr>
          <w:spacing w:val="-3"/>
          <w:sz w:val="24"/>
        </w:rPr>
        <w:t xml:space="preserve"> </w:t>
      </w:r>
      <w:r w:rsidRPr="002E07E3">
        <w:rPr>
          <w:sz w:val="24"/>
        </w:rPr>
        <w:t>le</w:t>
      </w:r>
      <w:r w:rsidRPr="002E07E3">
        <w:rPr>
          <w:spacing w:val="-3"/>
          <w:sz w:val="24"/>
        </w:rPr>
        <w:t xml:space="preserve"> </w:t>
      </w:r>
      <w:r w:rsidRPr="002E07E3">
        <w:rPr>
          <w:sz w:val="24"/>
        </w:rPr>
        <w:t>biais</w:t>
      </w:r>
      <w:r w:rsidRPr="002E07E3">
        <w:rPr>
          <w:spacing w:val="-4"/>
          <w:sz w:val="24"/>
        </w:rPr>
        <w:t xml:space="preserve"> </w:t>
      </w:r>
      <w:r w:rsidRPr="002E07E3">
        <w:rPr>
          <w:sz w:val="24"/>
        </w:rPr>
        <w:t>d’une</w:t>
      </w:r>
      <w:r w:rsidRPr="002E07E3">
        <w:rPr>
          <w:spacing w:val="-1"/>
          <w:sz w:val="24"/>
        </w:rPr>
        <w:t xml:space="preserve"> </w:t>
      </w:r>
      <w:r w:rsidRPr="002E07E3">
        <w:rPr>
          <w:sz w:val="24"/>
        </w:rPr>
        <w:t>application informatique dans les délais</w:t>
      </w:r>
      <w:r w:rsidRPr="002E07E3">
        <w:rPr>
          <w:spacing w:val="-14"/>
          <w:sz w:val="24"/>
        </w:rPr>
        <w:t xml:space="preserve"> </w:t>
      </w:r>
      <w:r w:rsidRPr="002E07E3">
        <w:rPr>
          <w:sz w:val="24"/>
        </w:rPr>
        <w:t>impartis.</w:t>
      </w:r>
    </w:p>
    <w:p w:rsidR="00992F54" w:rsidRPr="002E07E3" w:rsidRDefault="00992F54">
      <w:pPr>
        <w:spacing w:line="266" w:lineRule="auto"/>
        <w:sectPr w:rsidR="00992F54" w:rsidRPr="002E07E3">
          <w:pgSz w:w="11900" w:h="16840"/>
          <w:pgMar w:top="840" w:right="860" w:bottom="280" w:left="1040" w:header="720" w:footer="720" w:gutter="0"/>
          <w:cols w:space="720"/>
        </w:sectPr>
      </w:pPr>
    </w:p>
    <w:p w:rsidR="00992F54" w:rsidRDefault="00856928">
      <w:pPr>
        <w:pStyle w:val="Corpsdetexte"/>
        <w:ind w:left="258"/>
        <w:rPr>
          <w:sz w:val="20"/>
        </w:rPr>
      </w:pPr>
      <w:r>
        <w:rPr>
          <w:noProof/>
          <w:sz w:val="20"/>
          <w:lang w:eastAsia="fr-FR"/>
        </w:rPr>
        <w:lastRenderedPageBreak/>
        <mc:AlternateContent>
          <mc:Choice Requires="wps">
            <w:drawing>
              <wp:inline distT="0" distB="0" distL="0" distR="0">
                <wp:extent cx="6085840" cy="247015"/>
                <wp:effectExtent l="10795" t="9525" r="8890" b="10160"/>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23"/>
                              <w:ind w:left="3200" w:right="3199"/>
                              <w:jc w:val="center"/>
                              <w:rPr>
                                <w:b/>
                                <w:sz w:val="24"/>
                              </w:rPr>
                            </w:pPr>
                            <w:r>
                              <w:rPr>
                                <w:b/>
                                <w:sz w:val="24"/>
                              </w:rPr>
                              <w:t>12 – Dossier médical</w:t>
                            </w:r>
                          </w:p>
                        </w:txbxContent>
                      </wps:txbx>
                      <wps:bodyPr rot="0" vert="horz" wrap="square" lIns="0" tIns="0" rIns="0" bIns="0" anchor="t" anchorCtr="0" upright="1">
                        <a:noAutofit/>
                      </wps:bodyPr>
                    </wps:wsp>
                  </a:graphicData>
                </a:graphic>
              </wp:inline>
            </w:drawing>
          </mc:Choice>
          <mc:Fallback>
            <w:pict>
              <v:shape id="Text Box 15" o:spid="_x0000_s1037" type="#_x0000_t202" style="width:479.2pt;height:1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" fillcolor="#efd8d8" strokeweight=".48pt">
                <v:textbox inset="0,0,0,0">
                  <w:txbxContent>
                    <w:p w:rsidR="00992F54" w:rsidRDefault="00856928">
                      <w:pPr>
                        <w:spacing w:before="23"/>
                        <w:ind w:left="3200" w:right="3199"/>
                        <w:jc w:val="center"/>
                        <w:rPr>
                          <w:b/>
                          <w:sz w:val="24"/>
                        </w:rPr>
                      </w:pPr>
                      <w:r>
                        <w:rPr>
                          <w:b/>
                          <w:sz w:val="24"/>
                        </w:rPr>
                        <w:t>12 – Dossier médical</w:t>
                      </w:r>
                    </w:p>
                  </w:txbxContent>
                </v:textbox>
                <w10:anchorlock/>
              </v:shape>
            </w:pict>
          </mc:Fallback>
        </mc:AlternateContent>
      </w:r>
    </w:p>
    <w:p w:rsidR="00992F54" w:rsidRDefault="00992F54">
      <w:pPr>
        <w:pStyle w:val="Corpsdetexte"/>
        <w:spacing w:before="10"/>
        <w:rPr>
          <w:sz w:val="5"/>
        </w:rPr>
      </w:pPr>
    </w:p>
    <w:p w:rsidR="00992F54" w:rsidRPr="002E07E3" w:rsidRDefault="00856928">
      <w:pPr>
        <w:pStyle w:val="Paragraphedeliste"/>
        <w:numPr>
          <w:ilvl w:val="0"/>
          <w:numId w:val="5"/>
        </w:numPr>
        <w:tabs>
          <w:tab w:val="left" w:pos="659"/>
          <w:tab w:val="left" w:pos="660"/>
        </w:tabs>
        <w:spacing w:before="52" w:line="276" w:lineRule="auto"/>
        <w:ind w:left="659" w:right="351" w:hanging="286"/>
      </w:pPr>
      <w:r w:rsidRPr="002E07E3">
        <w:rPr>
          <w:sz w:val="24"/>
        </w:rPr>
        <w:t>Toute demande de licence devra être accompagnée d'un dossier médical conforme au modèle défini par la Commission médicale fédérale. Le Secrétaire général ou le Président du club ainsi que le médecin du club doivent étab</w:t>
      </w:r>
      <w:r w:rsidRPr="002E07E3">
        <w:rPr>
          <w:sz w:val="24"/>
        </w:rPr>
        <w:t>lir une attestation certifiant que la confection du dossier médical de leurs joueurs est conforme aux directives de la Commission médicale de la FAF. La seule signature du Secrétaire général n’exclue pas la responsabilité du président du</w:t>
      </w:r>
      <w:r w:rsidRPr="002E07E3">
        <w:rPr>
          <w:spacing w:val="-2"/>
          <w:sz w:val="24"/>
        </w:rPr>
        <w:t xml:space="preserve"> </w:t>
      </w:r>
      <w:r w:rsidRPr="002E07E3">
        <w:rPr>
          <w:sz w:val="24"/>
        </w:rPr>
        <w:t>club.</w:t>
      </w:r>
    </w:p>
    <w:p w:rsidR="00992F54" w:rsidRPr="002E07E3" w:rsidRDefault="00856928">
      <w:pPr>
        <w:pStyle w:val="Paragraphedeliste"/>
        <w:numPr>
          <w:ilvl w:val="0"/>
          <w:numId w:val="5"/>
        </w:numPr>
        <w:tabs>
          <w:tab w:val="left" w:pos="659"/>
          <w:tab w:val="left" w:pos="660"/>
        </w:tabs>
        <w:spacing w:before="4" w:line="276" w:lineRule="auto"/>
        <w:ind w:left="659" w:right="833" w:hanging="286"/>
      </w:pPr>
      <w:r w:rsidRPr="002E07E3">
        <w:rPr>
          <w:sz w:val="24"/>
        </w:rPr>
        <w:t>L’enregistre</w:t>
      </w:r>
      <w:r w:rsidRPr="002E07E3">
        <w:rPr>
          <w:sz w:val="24"/>
        </w:rPr>
        <w:t>ment du dossier médical peut se faire en ligne par le biais d’une application informatique au niveau de la</w:t>
      </w:r>
      <w:r w:rsidRPr="002E07E3">
        <w:rPr>
          <w:spacing w:val="-12"/>
          <w:sz w:val="24"/>
        </w:rPr>
        <w:t xml:space="preserve"> </w:t>
      </w:r>
      <w:r w:rsidRPr="002E07E3">
        <w:rPr>
          <w:sz w:val="24"/>
        </w:rPr>
        <w:t>Ligue.</w:t>
      </w:r>
    </w:p>
    <w:p w:rsidR="00992F54" w:rsidRPr="002E07E3" w:rsidRDefault="00856928">
      <w:pPr>
        <w:pStyle w:val="Corpsdetexte"/>
        <w:spacing w:before="3"/>
        <w:rPr>
          <w:sz w:val="13"/>
        </w:rPr>
      </w:pPr>
      <w:r>
        <w:rPr>
          <w:noProof/>
          <w:lang w:eastAsia="fr-FR"/>
        </w:rPr>
        <mc:AlternateContent>
          <mc:Choice Requires="wps">
            <w:drawing>
              <wp:anchor distT="0" distB="0" distL="0" distR="0" simplePos="0" relativeHeight="251655680" behindDoc="0" locked="0" layoutInCell="1" allowOverlap="1">
                <wp:simplePos x="0" y="0"/>
                <wp:positionH relativeFrom="page">
                  <wp:posOffset>827405</wp:posOffset>
                </wp:positionH>
                <wp:positionV relativeFrom="paragraph">
                  <wp:posOffset>130810</wp:posOffset>
                </wp:positionV>
                <wp:extent cx="6085840" cy="245745"/>
                <wp:effectExtent l="8255" t="8255" r="11430" b="12700"/>
                <wp:wrapTopAndBottom/>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574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18"/>
                              <w:ind w:left="3197" w:right="3200"/>
                              <w:jc w:val="center"/>
                              <w:rPr>
                                <w:b/>
                                <w:sz w:val="24"/>
                              </w:rPr>
                            </w:pPr>
                            <w:r>
                              <w:rPr>
                                <w:b/>
                                <w:sz w:val="24"/>
                              </w:rPr>
                              <w:t>13 – Passeport du joueur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8" type="#_x0000_t202" style="position:absolute;margin-left:65.15pt;margin-top:10.3pt;width:479.2pt;height:19.35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" fillcolor="#efd8d8" strokeweight=".48pt">
                <v:textbox inset="0,0,0,0">
                  <w:txbxContent>
                    <w:p w:rsidR="00992F54" w:rsidRDefault="00856928">
                      <w:pPr>
                        <w:spacing w:before="18"/>
                        <w:ind w:left="3197" w:right="3200"/>
                        <w:jc w:val="center"/>
                        <w:rPr>
                          <w:b/>
                          <w:sz w:val="24"/>
                        </w:rPr>
                      </w:pPr>
                      <w:r>
                        <w:rPr>
                          <w:b/>
                          <w:sz w:val="24"/>
                        </w:rPr>
                        <w:t>13 – Passeport du joueur</w:t>
                      </w:r>
                    </w:p>
                  </w:txbxContent>
                </v:textbox>
                <w10:wrap type="topAndBottom" anchorx="page"/>
              </v:shape>
            </w:pict>
          </mc:Fallback>
        </mc:AlternateContent>
      </w:r>
    </w:p>
    <w:p w:rsidR="00992F54" w:rsidRPr="002E07E3" w:rsidRDefault="00856928">
      <w:pPr>
        <w:pStyle w:val="Paragraphedeliste"/>
        <w:numPr>
          <w:ilvl w:val="0"/>
          <w:numId w:val="5"/>
        </w:numPr>
        <w:tabs>
          <w:tab w:val="left" w:pos="659"/>
          <w:tab w:val="left" w:pos="660"/>
        </w:tabs>
        <w:spacing w:before="133" w:line="276" w:lineRule="auto"/>
        <w:ind w:left="659" w:right="361" w:hanging="286"/>
      </w:pPr>
      <w:r w:rsidRPr="002E07E3">
        <w:rPr>
          <w:sz w:val="24"/>
        </w:rPr>
        <w:t xml:space="preserve">Conformément aux dispositions du règlement FIFA portant statut et transfert du joueur et les règlements généraux </w:t>
      </w:r>
      <w:r w:rsidRPr="002E07E3">
        <w:rPr>
          <w:sz w:val="24"/>
        </w:rPr>
        <w:t>de la FAF, tout joueur doit disposer d’un passeport qui récapitulera sa carrière depuis l’âge de 12 ans à 23 ans. Ce document tenu en double (un exemplaire pour le club et un exemplaire pour le joueur) permettra aux clubs formateurs de solliciter lors de c</w:t>
      </w:r>
      <w:r w:rsidRPr="002E07E3">
        <w:rPr>
          <w:sz w:val="24"/>
        </w:rPr>
        <w:t>haque transfert, le paiement de l’indemnité de formation et la contribution de solidarité.</w:t>
      </w:r>
    </w:p>
    <w:p w:rsidR="00992F54" w:rsidRPr="002E07E3" w:rsidRDefault="00856928">
      <w:pPr>
        <w:pStyle w:val="Corpsdetexte"/>
        <w:spacing w:before="6"/>
        <w:rPr>
          <w:sz w:val="13"/>
        </w:rPr>
      </w:pPr>
      <w:r>
        <w:rPr>
          <w:noProof/>
          <w:lang w:eastAsia="fr-FR"/>
        </w:rPr>
        <mc:AlternateContent>
          <mc:Choice Requires="wps">
            <w:drawing>
              <wp:anchor distT="0" distB="0" distL="0" distR="0" simplePos="0" relativeHeight="251656704" behindDoc="0" locked="0" layoutInCell="1" allowOverlap="1">
                <wp:simplePos x="0" y="0"/>
                <wp:positionH relativeFrom="page">
                  <wp:posOffset>827405</wp:posOffset>
                </wp:positionH>
                <wp:positionV relativeFrom="paragraph">
                  <wp:posOffset>132715</wp:posOffset>
                </wp:positionV>
                <wp:extent cx="6085840" cy="247015"/>
                <wp:effectExtent l="8255" t="5080" r="11430" b="5080"/>
                <wp:wrapTopAndBottom/>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21"/>
                              <w:ind w:left="3197" w:right="3200"/>
                              <w:jc w:val="center"/>
                              <w:rPr>
                                <w:b/>
                                <w:sz w:val="24"/>
                              </w:rPr>
                            </w:pPr>
                            <w:r>
                              <w:rPr>
                                <w:b/>
                                <w:sz w:val="24"/>
                              </w:rPr>
                              <w:t>14 – Statut du joueur amateur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9" type="#_x0000_t202" style="position:absolute;margin-left:65.15pt;margin-top:10.45pt;width:479.2pt;height:19.45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" fillcolor="#efd8d8" strokeweight=".48pt">
                <v:textbox inset="0,0,0,0">
                  <w:txbxContent>
                    <w:p w:rsidR="00992F54" w:rsidRDefault="00856928">
                      <w:pPr>
                        <w:spacing w:before="21"/>
                        <w:ind w:left="3197" w:right="3200"/>
                        <w:jc w:val="center"/>
                        <w:rPr>
                          <w:b/>
                          <w:sz w:val="24"/>
                        </w:rPr>
                      </w:pPr>
                      <w:r>
                        <w:rPr>
                          <w:b/>
                          <w:sz w:val="24"/>
                        </w:rPr>
                        <w:t>14 – Statut du joueur amateur</w:t>
                      </w:r>
                    </w:p>
                  </w:txbxContent>
                </v:textbox>
                <w10:wrap type="topAndBottom" anchorx="page"/>
              </v:shape>
            </w:pict>
          </mc:Fallback>
        </mc:AlternateContent>
      </w:r>
    </w:p>
    <w:p w:rsidR="00992F54" w:rsidRPr="002E07E3" w:rsidRDefault="00856928">
      <w:pPr>
        <w:pStyle w:val="Paragraphedeliste"/>
        <w:numPr>
          <w:ilvl w:val="0"/>
          <w:numId w:val="5"/>
        </w:numPr>
        <w:tabs>
          <w:tab w:val="left" w:pos="659"/>
          <w:tab w:val="left" w:pos="660"/>
        </w:tabs>
        <w:spacing w:before="133" w:line="276" w:lineRule="auto"/>
        <w:ind w:left="659" w:right="355" w:hanging="286"/>
      </w:pPr>
      <w:r w:rsidRPr="002E07E3">
        <w:rPr>
          <w:sz w:val="24"/>
        </w:rPr>
        <w:t>Est réputé amateur le joueur qui, pour toute participation au football organisé, ne perçoit pas une indemnité supérieure au montant des frais effectifs qu’il dépense dans l’exercice de cette activité. Conformément à la législation et au règlement de la FIF</w:t>
      </w:r>
      <w:r w:rsidRPr="002E07E3">
        <w:rPr>
          <w:sz w:val="24"/>
        </w:rPr>
        <w:t>A relatif au statut et du transfert des joueurs, le joueur amateur ne peut percevoir de prime de signature, ou de salaire et aucune gratification de quelque nature qu’elle soit pouvant revêtir une quelconque forme de</w:t>
      </w:r>
      <w:r w:rsidRPr="002E07E3">
        <w:rPr>
          <w:spacing w:val="-7"/>
          <w:sz w:val="24"/>
        </w:rPr>
        <w:t xml:space="preserve"> </w:t>
      </w:r>
      <w:r w:rsidRPr="002E07E3">
        <w:rPr>
          <w:sz w:val="24"/>
        </w:rPr>
        <w:t>salaire.</w:t>
      </w:r>
    </w:p>
    <w:p w:rsidR="00992F54" w:rsidRPr="002E07E3" w:rsidRDefault="00856928">
      <w:pPr>
        <w:pStyle w:val="Corpsdetexte"/>
        <w:spacing w:before="4"/>
        <w:rPr>
          <w:sz w:val="13"/>
        </w:rPr>
      </w:pPr>
      <w:r>
        <w:rPr>
          <w:noProof/>
          <w:lang w:eastAsia="fr-FR"/>
        </w:rPr>
        <mc:AlternateContent>
          <mc:Choice Requires="wps">
            <w:drawing>
              <wp:anchor distT="0" distB="0" distL="0" distR="0" simplePos="0" relativeHeight="251657728" behindDoc="0" locked="0" layoutInCell="1" allowOverlap="1">
                <wp:simplePos x="0" y="0"/>
                <wp:positionH relativeFrom="page">
                  <wp:posOffset>827405</wp:posOffset>
                </wp:positionH>
                <wp:positionV relativeFrom="paragraph">
                  <wp:posOffset>131445</wp:posOffset>
                </wp:positionV>
                <wp:extent cx="6085840" cy="247015"/>
                <wp:effectExtent l="8255" t="13335" r="11430" b="6350"/>
                <wp:wrapTopAndBottom/>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21"/>
                              <w:ind w:left="3196" w:right="3200"/>
                              <w:jc w:val="center"/>
                              <w:rPr>
                                <w:b/>
                                <w:sz w:val="24"/>
                              </w:rPr>
                            </w:pPr>
                            <w:r>
                              <w:rPr>
                                <w:b/>
                                <w:sz w:val="24"/>
                              </w:rPr>
                              <w:t>15 -Transferts internationa</w:t>
                            </w:r>
                            <w:r>
                              <w:rPr>
                                <w:b/>
                                <w:sz w:val="24"/>
                              </w:rPr>
                              <w:t>ux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40" type="#_x0000_t202" style="position:absolute;margin-left:65.15pt;margin-top:10.35pt;width:479.2pt;height:19.45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" fillcolor="#efd8d8" strokeweight=".48pt">
                <v:textbox inset="0,0,0,0">
                  <w:txbxContent>
                    <w:p w:rsidR="00992F54" w:rsidRDefault="00856928">
                      <w:pPr>
                        <w:spacing w:before="21"/>
                        <w:ind w:left="3196" w:right="3200"/>
                        <w:jc w:val="center"/>
                        <w:rPr>
                          <w:b/>
                          <w:sz w:val="24"/>
                        </w:rPr>
                      </w:pPr>
                      <w:r>
                        <w:rPr>
                          <w:b/>
                          <w:sz w:val="24"/>
                        </w:rPr>
                        <w:t>15 -Transferts internationa</w:t>
                      </w:r>
                      <w:r>
                        <w:rPr>
                          <w:b/>
                          <w:sz w:val="24"/>
                        </w:rPr>
                        <w:t>ux</w:t>
                      </w:r>
                    </w:p>
                  </w:txbxContent>
                </v:textbox>
                <w10:wrap type="topAndBottom" anchorx="page"/>
              </v:shape>
            </w:pict>
          </mc:Fallback>
        </mc:AlternateContent>
      </w:r>
    </w:p>
    <w:p w:rsidR="00992F54" w:rsidRPr="002E07E3" w:rsidRDefault="00856928">
      <w:pPr>
        <w:pStyle w:val="Paragraphedeliste"/>
        <w:numPr>
          <w:ilvl w:val="0"/>
          <w:numId w:val="5"/>
        </w:numPr>
        <w:tabs>
          <w:tab w:val="left" w:pos="659"/>
          <w:tab w:val="left" w:pos="660"/>
        </w:tabs>
        <w:spacing w:before="133" w:line="278" w:lineRule="auto"/>
        <w:ind w:left="659" w:right="808" w:hanging="286"/>
      </w:pPr>
      <w:r w:rsidRPr="002E07E3">
        <w:rPr>
          <w:sz w:val="24"/>
        </w:rPr>
        <w:t>Les transferts internationaux des joueurs amateurs Algériens sont soumis à la demande classique</w:t>
      </w:r>
      <w:r w:rsidRPr="002E07E3">
        <w:rPr>
          <w:spacing w:val="-6"/>
          <w:sz w:val="24"/>
        </w:rPr>
        <w:t xml:space="preserve"> </w:t>
      </w:r>
      <w:r w:rsidRPr="002E07E3">
        <w:rPr>
          <w:sz w:val="24"/>
        </w:rPr>
        <w:t>de</w:t>
      </w:r>
      <w:r w:rsidRPr="002E07E3">
        <w:rPr>
          <w:spacing w:val="-1"/>
          <w:sz w:val="24"/>
        </w:rPr>
        <w:t xml:space="preserve"> </w:t>
      </w:r>
      <w:r w:rsidRPr="002E07E3">
        <w:rPr>
          <w:sz w:val="24"/>
        </w:rPr>
        <w:t>certificat</w:t>
      </w:r>
      <w:r w:rsidRPr="002E07E3">
        <w:rPr>
          <w:spacing w:val="-3"/>
          <w:sz w:val="24"/>
        </w:rPr>
        <w:t xml:space="preserve"> </w:t>
      </w:r>
      <w:r w:rsidRPr="002E07E3">
        <w:rPr>
          <w:sz w:val="24"/>
        </w:rPr>
        <w:t>international</w:t>
      </w:r>
      <w:r w:rsidRPr="002E07E3">
        <w:rPr>
          <w:spacing w:val="-8"/>
          <w:sz w:val="24"/>
        </w:rPr>
        <w:t xml:space="preserve"> </w:t>
      </w:r>
      <w:r w:rsidRPr="002E07E3">
        <w:rPr>
          <w:sz w:val="24"/>
        </w:rPr>
        <w:t>de</w:t>
      </w:r>
      <w:r w:rsidRPr="002E07E3">
        <w:rPr>
          <w:spacing w:val="-8"/>
          <w:sz w:val="24"/>
        </w:rPr>
        <w:t xml:space="preserve"> </w:t>
      </w:r>
      <w:r w:rsidRPr="002E07E3">
        <w:rPr>
          <w:sz w:val="24"/>
        </w:rPr>
        <w:t>transfert</w:t>
      </w:r>
      <w:r w:rsidRPr="002E07E3">
        <w:rPr>
          <w:spacing w:val="-5"/>
          <w:sz w:val="24"/>
        </w:rPr>
        <w:t xml:space="preserve"> </w:t>
      </w:r>
      <w:r w:rsidRPr="002E07E3">
        <w:rPr>
          <w:sz w:val="24"/>
        </w:rPr>
        <w:t>durant</w:t>
      </w:r>
      <w:r w:rsidRPr="002E07E3">
        <w:rPr>
          <w:spacing w:val="-3"/>
          <w:sz w:val="24"/>
        </w:rPr>
        <w:t xml:space="preserve"> </w:t>
      </w:r>
      <w:r w:rsidRPr="002E07E3">
        <w:rPr>
          <w:sz w:val="24"/>
        </w:rPr>
        <w:t>la</w:t>
      </w:r>
      <w:r w:rsidRPr="002E07E3">
        <w:rPr>
          <w:spacing w:val="-6"/>
          <w:sz w:val="24"/>
        </w:rPr>
        <w:t xml:space="preserve"> </w:t>
      </w:r>
      <w:r w:rsidRPr="002E07E3">
        <w:rPr>
          <w:sz w:val="24"/>
        </w:rPr>
        <w:t>période</w:t>
      </w:r>
      <w:r w:rsidRPr="002E07E3">
        <w:rPr>
          <w:spacing w:val="-8"/>
          <w:sz w:val="24"/>
        </w:rPr>
        <w:t xml:space="preserve"> </w:t>
      </w:r>
      <w:r w:rsidRPr="002E07E3">
        <w:rPr>
          <w:sz w:val="24"/>
        </w:rPr>
        <w:t>d’enregistrement.</w:t>
      </w:r>
    </w:p>
    <w:p w:rsidR="00992F54" w:rsidRPr="002E07E3" w:rsidRDefault="00856928">
      <w:pPr>
        <w:pStyle w:val="Paragraphedeliste"/>
        <w:numPr>
          <w:ilvl w:val="0"/>
          <w:numId w:val="5"/>
        </w:numPr>
        <w:tabs>
          <w:tab w:val="left" w:pos="659"/>
          <w:tab w:val="left" w:pos="660"/>
        </w:tabs>
        <w:spacing w:line="278" w:lineRule="auto"/>
        <w:ind w:left="659" w:right="568" w:hanging="286"/>
      </w:pPr>
      <w:r w:rsidRPr="002E07E3">
        <w:rPr>
          <w:sz w:val="24"/>
        </w:rPr>
        <w:t>Dès réception du dossier de demande d’enregistrement du joueur venant de l’étra</w:t>
      </w:r>
      <w:r w:rsidRPr="002E07E3">
        <w:rPr>
          <w:sz w:val="24"/>
        </w:rPr>
        <w:t>nger, la ligue concernée doit immédiatement saisir la</w:t>
      </w:r>
      <w:r w:rsidRPr="002E07E3">
        <w:rPr>
          <w:spacing w:val="-2"/>
          <w:sz w:val="24"/>
        </w:rPr>
        <w:t xml:space="preserve"> </w:t>
      </w:r>
      <w:r w:rsidRPr="002E07E3">
        <w:rPr>
          <w:sz w:val="24"/>
        </w:rPr>
        <w:t>FAF.</w:t>
      </w:r>
    </w:p>
    <w:p w:rsidR="00992F54" w:rsidRPr="002E07E3" w:rsidRDefault="00856928">
      <w:pPr>
        <w:pStyle w:val="Corpsdetexte"/>
        <w:spacing w:before="6"/>
        <w:rPr>
          <w:sz w:val="12"/>
        </w:rPr>
      </w:pPr>
      <w:r>
        <w:rPr>
          <w:noProof/>
          <w:lang w:eastAsia="fr-FR"/>
        </w:rPr>
        <mc:AlternateContent>
          <mc:Choice Requires="wps">
            <w:drawing>
              <wp:anchor distT="0" distB="0" distL="0" distR="0" simplePos="0" relativeHeight="251658752" behindDoc="0" locked="0" layoutInCell="1" allowOverlap="1">
                <wp:simplePos x="0" y="0"/>
                <wp:positionH relativeFrom="page">
                  <wp:posOffset>827405</wp:posOffset>
                </wp:positionH>
                <wp:positionV relativeFrom="paragraph">
                  <wp:posOffset>125095</wp:posOffset>
                </wp:positionV>
                <wp:extent cx="6085840" cy="247015"/>
                <wp:effectExtent l="8255" t="13970" r="11430" b="5715"/>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Pr="002E07E3" w:rsidRDefault="00856928">
                            <w:pPr>
                              <w:spacing w:before="18"/>
                              <w:ind w:left="1223"/>
                              <w:rPr>
                                <w:b/>
                                <w:sz w:val="24"/>
                              </w:rPr>
                            </w:pPr>
                            <w:r w:rsidRPr="002E07E3">
                              <w:rPr>
                                <w:b/>
                                <w:sz w:val="24"/>
                              </w:rPr>
                              <w:t>16 - Droit de participation en seniors des joueurs de catégorie de jeunes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41" type="#_x0000_t202" style="position:absolute;margin-left:65.15pt;margin-top:9.85pt;width:479.2pt;height:19.4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" fillcolor="#efd8d8" strokeweight=".48pt">
                <v:textbox inset="0,0,0,0">
                  <w:txbxContent>
                    <w:p w:rsidR="00992F54" w:rsidRPr="002E07E3" w:rsidRDefault="00856928">
                      <w:pPr>
                        <w:spacing w:before="18"/>
                        <w:ind w:left="1223"/>
                        <w:rPr>
                          <w:b/>
                          <w:sz w:val="24"/>
                        </w:rPr>
                      </w:pPr>
                      <w:r w:rsidRPr="002E07E3">
                        <w:rPr>
                          <w:b/>
                          <w:sz w:val="24"/>
                        </w:rPr>
                        <w:t>16 - Droit de participation en seniors des joueurs de catégorie de jeunes</w:t>
                      </w:r>
                    </w:p>
                  </w:txbxContent>
                </v:textbox>
                <w10:wrap type="topAndBottom" anchorx="page"/>
              </v:shape>
            </w:pict>
          </mc:Fallback>
        </mc:AlternateContent>
      </w:r>
    </w:p>
    <w:p w:rsidR="00992F54" w:rsidRPr="002E07E3" w:rsidRDefault="00856928">
      <w:pPr>
        <w:pStyle w:val="Corpsdetexte"/>
        <w:spacing w:before="133"/>
        <w:ind w:left="711"/>
      </w:pPr>
      <w:r w:rsidRPr="002E07E3">
        <w:t>Joueurs de catégorie U19</w:t>
      </w:r>
    </w:p>
    <w:p w:rsidR="00992F54" w:rsidRPr="002E07E3" w:rsidRDefault="00856928">
      <w:pPr>
        <w:pStyle w:val="Corpsdetexte"/>
        <w:spacing w:before="45" w:line="276" w:lineRule="auto"/>
        <w:ind w:left="659" w:right="325"/>
      </w:pPr>
      <w:r w:rsidRPr="002E07E3">
        <w:t xml:space="preserve">Tous les clubs peuvent éventuellement utiliser en équipe Séniors des joueurs de la catégorie U19, avec la licence délivrée par leur Ligue ou la Ligue gestionnaire du championnat ou le département de la gestion du championnat des jeunes à condition d’avoir </w:t>
      </w:r>
      <w:r w:rsidRPr="002E07E3">
        <w:t>fourni un dossier médical conforme au règlement susvisé.</w:t>
      </w:r>
    </w:p>
    <w:p w:rsidR="00992F54" w:rsidRPr="002E07E3" w:rsidRDefault="00992F54">
      <w:pPr>
        <w:spacing w:line="276" w:lineRule="auto"/>
        <w:sectPr w:rsidR="00992F54" w:rsidRPr="002E07E3">
          <w:pgSz w:w="11900" w:h="16840"/>
          <w:pgMar w:top="840" w:right="860" w:bottom="280" w:left="1040" w:header="720" w:footer="720" w:gutter="0"/>
          <w:cols w:space="720"/>
        </w:sectPr>
      </w:pPr>
    </w:p>
    <w:p w:rsidR="00992F54" w:rsidRDefault="00856928">
      <w:pPr>
        <w:pStyle w:val="Corpsdetexte"/>
        <w:ind w:left="258"/>
        <w:rPr>
          <w:sz w:val="20"/>
        </w:rPr>
      </w:pPr>
      <w:r>
        <w:rPr>
          <w:noProof/>
          <w:sz w:val="20"/>
          <w:lang w:eastAsia="fr-FR"/>
        </w:rPr>
        <w:lastRenderedPageBreak/>
        <mc:AlternateContent>
          <mc:Choice Requires="wps">
            <w:drawing>
              <wp:inline distT="0" distB="0" distL="0" distR="0">
                <wp:extent cx="6085840" cy="247015"/>
                <wp:effectExtent l="10795" t="9525" r="8890" b="10160"/>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23"/>
                              <w:ind w:left="3199" w:right="3200"/>
                              <w:jc w:val="center"/>
                              <w:rPr>
                                <w:b/>
                                <w:sz w:val="24"/>
                              </w:rPr>
                            </w:pPr>
                            <w:r>
                              <w:rPr>
                                <w:b/>
                                <w:sz w:val="24"/>
                              </w:rPr>
                              <w:t>17 – Equipement</w:t>
                            </w:r>
                          </w:p>
                        </w:txbxContent>
                      </wps:txbx>
                      <wps:bodyPr rot="0" vert="horz" wrap="square" lIns="0" tIns="0" rIns="0" bIns="0" anchor="t" anchorCtr="0" upright="1">
                        <a:noAutofit/>
                      </wps:bodyPr>
                    </wps:wsp>
                  </a:graphicData>
                </a:graphic>
              </wp:inline>
            </w:drawing>
          </mc:Choice>
          <mc:Fallback>
            <w:pict>
              <v:shape id="Text Box 10" o:spid="_x0000_s1042" type="#_x0000_t202" style="width:479.2pt;height:19.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" fillcolor="#efd8d8" strokeweight=".48pt">
                <v:textbox inset="0,0,0,0">
                  <w:txbxContent>
                    <w:p w:rsidR="00992F54" w:rsidRDefault="00856928">
                      <w:pPr>
                        <w:spacing w:before="23"/>
                        <w:ind w:left="3199" w:right="3200"/>
                        <w:jc w:val="center"/>
                        <w:rPr>
                          <w:b/>
                          <w:sz w:val="24"/>
                        </w:rPr>
                      </w:pPr>
                      <w:r>
                        <w:rPr>
                          <w:b/>
                          <w:sz w:val="24"/>
                        </w:rPr>
                        <w:t>17 – Equipement</w:t>
                      </w:r>
                    </w:p>
                  </w:txbxContent>
                </v:textbox>
                <w10:anchorlock/>
              </v:shape>
            </w:pict>
          </mc:Fallback>
        </mc:AlternateContent>
      </w:r>
    </w:p>
    <w:p w:rsidR="00992F54" w:rsidRDefault="00992F54">
      <w:pPr>
        <w:pStyle w:val="Corpsdetexte"/>
        <w:spacing w:before="10"/>
        <w:rPr>
          <w:sz w:val="5"/>
        </w:rPr>
      </w:pPr>
    </w:p>
    <w:p w:rsidR="00992F54" w:rsidRPr="002E07E3" w:rsidRDefault="00856928">
      <w:pPr>
        <w:pStyle w:val="Corpsdetexte"/>
        <w:spacing w:before="52" w:line="278" w:lineRule="auto"/>
        <w:ind w:left="659" w:right="447"/>
      </w:pPr>
      <w:r w:rsidRPr="002E07E3">
        <w:t>17-1 – Les équipes doivent être uniformément vêtues aux couleurs de leur club déclarées à l’engagemen</w:t>
      </w:r>
      <w:r w:rsidRPr="002E07E3">
        <w:t>t conformément au règlement des championnats de football amateur et au règlement de l’équipement édicté par la FIFA.</w:t>
      </w:r>
    </w:p>
    <w:p w:rsidR="00992F54" w:rsidRPr="002E07E3" w:rsidRDefault="00856928">
      <w:pPr>
        <w:pStyle w:val="Corpsdetexte"/>
        <w:spacing w:line="278" w:lineRule="auto"/>
        <w:ind w:left="517"/>
      </w:pPr>
      <w:r w:rsidRPr="002E07E3">
        <w:t>17-2 – Les clubs doivent communiquer à leurs ligues et sur la fiche d’engagement les couleurs principales et les couleurs de réserves de le</w:t>
      </w:r>
      <w:r w:rsidRPr="002E07E3">
        <w:t>urs équipements.</w:t>
      </w:r>
    </w:p>
    <w:p w:rsidR="00992F54" w:rsidRPr="002E07E3" w:rsidRDefault="00856928">
      <w:pPr>
        <w:pStyle w:val="Corpsdetexte"/>
        <w:spacing w:line="276" w:lineRule="auto"/>
        <w:ind w:left="659" w:right="400"/>
        <w:jc w:val="both"/>
      </w:pPr>
      <w:r w:rsidRPr="002E07E3">
        <w:t>17-3 – Avant le début de chaque saison sportive, les ligues doivent publier impérativement sur leurs bulletins officiels et sur leurs sites web les listes des couleurs des équipements des clubs.</w:t>
      </w:r>
    </w:p>
    <w:p w:rsidR="00992F54" w:rsidRPr="002E07E3" w:rsidRDefault="00856928">
      <w:pPr>
        <w:pStyle w:val="Corpsdetexte"/>
        <w:spacing w:before="2"/>
        <w:rPr>
          <w:sz w:val="12"/>
        </w:rPr>
      </w:pPr>
      <w:r>
        <w:rPr>
          <w:noProof/>
          <w:lang w:eastAsia="fr-FR"/>
        </w:rPr>
        <mc:AlternateContent>
          <mc:Choice Requires="wps">
            <w:drawing>
              <wp:anchor distT="0" distB="0" distL="0" distR="0" simplePos="0" relativeHeight="251659776" behindDoc="0" locked="0" layoutInCell="1" allowOverlap="1">
                <wp:simplePos x="0" y="0"/>
                <wp:positionH relativeFrom="page">
                  <wp:posOffset>827405</wp:posOffset>
                </wp:positionH>
                <wp:positionV relativeFrom="paragraph">
                  <wp:posOffset>122555</wp:posOffset>
                </wp:positionV>
                <wp:extent cx="6085840" cy="247015"/>
                <wp:effectExtent l="8255" t="5715" r="11430" b="13970"/>
                <wp:wrapTopAndBottom/>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23"/>
                              <w:ind w:left="3200" w:right="3200"/>
                              <w:jc w:val="center"/>
                              <w:rPr>
                                <w:b/>
                                <w:sz w:val="24"/>
                              </w:rPr>
                            </w:pPr>
                            <w:r>
                              <w:rPr>
                                <w:b/>
                                <w:sz w:val="24"/>
                              </w:rPr>
                              <w:t>18 – Numérotation des maillots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43" type="#_x0000_t202" style="position:absolute;margin-left:65.15pt;margin-top:9.65pt;width:479.2pt;height:19.45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" fillcolor="#efd8d8" strokeweight=".48pt">
                <v:textbox inset="0,0,0,0">
                  <w:txbxContent>
                    <w:p w:rsidR="00992F54" w:rsidRDefault="00856928">
                      <w:pPr>
                        <w:spacing w:before="23"/>
                        <w:ind w:left="3200" w:right="3200"/>
                        <w:jc w:val="center"/>
                        <w:rPr>
                          <w:b/>
                          <w:sz w:val="24"/>
                        </w:rPr>
                      </w:pPr>
                      <w:r>
                        <w:rPr>
                          <w:b/>
                          <w:sz w:val="24"/>
                        </w:rPr>
                        <w:t>18 – Numérotation des maillots</w:t>
                      </w:r>
                    </w:p>
                  </w:txbxContent>
                </v:textbox>
                <w10:wrap type="topAndBottom" anchorx="page"/>
              </v:shape>
            </w:pict>
          </mc:Fallback>
        </mc:AlternateContent>
      </w:r>
    </w:p>
    <w:p w:rsidR="00992F54" w:rsidRPr="002E07E3" w:rsidRDefault="00856928">
      <w:pPr>
        <w:pStyle w:val="Paragraphedeliste"/>
        <w:numPr>
          <w:ilvl w:val="0"/>
          <w:numId w:val="5"/>
        </w:numPr>
        <w:tabs>
          <w:tab w:val="left" w:pos="711"/>
          <w:tab w:val="left" w:pos="712"/>
        </w:tabs>
        <w:spacing w:before="133" w:line="276" w:lineRule="auto"/>
        <w:ind w:left="659" w:right="809" w:hanging="286"/>
      </w:pPr>
      <w:r w:rsidRPr="002E07E3">
        <w:rPr>
          <w:sz w:val="24"/>
        </w:rPr>
        <w:t>Le club est tenu au moment du dépôt des demandes de licences, de communiquer à sa ligue, les numéros des dossards attribués à tous les joueurs participant aux rencontres officielles des</w:t>
      </w:r>
      <w:r w:rsidRPr="002E07E3">
        <w:rPr>
          <w:spacing w:val="-1"/>
          <w:sz w:val="24"/>
        </w:rPr>
        <w:t xml:space="preserve"> </w:t>
      </w:r>
      <w:r w:rsidRPr="002E07E3">
        <w:rPr>
          <w:sz w:val="24"/>
        </w:rPr>
        <w:t>seniors.</w:t>
      </w:r>
    </w:p>
    <w:p w:rsidR="00992F54" w:rsidRPr="002E07E3" w:rsidRDefault="00856928">
      <w:pPr>
        <w:pStyle w:val="Corpsdetexte"/>
        <w:spacing w:before="2" w:line="276" w:lineRule="auto"/>
        <w:ind w:left="659" w:right="696"/>
      </w:pPr>
      <w:r w:rsidRPr="002E07E3">
        <w:t>Les numéros de un (01) à trente (30) sont attribués exclusive</w:t>
      </w:r>
      <w:r w:rsidRPr="002E07E3">
        <w:t>ment aux joueurs seniors et demeurent inchangés durant toute la saison et doivent figurer sur le dos du maillot et à l’avant du short du côté droit.</w:t>
      </w:r>
    </w:p>
    <w:p w:rsidR="00992F54" w:rsidRPr="002E07E3" w:rsidRDefault="00856928">
      <w:pPr>
        <w:pStyle w:val="Corpsdetexte"/>
        <w:spacing w:before="9" w:line="289" w:lineRule="exact"/>
        <w:ind w:left="659"/>
      </w:pPr>
      <w:r w:rsidRPr="002E07E3">
        <w:t xml:space="preserve">Le numéro Un (01), est attribué à </w:t>
      </w:r>
      <w:r w:rsidR="001F2BEE" w:rsidRPr="002E07E3">
        <w:t>l’un</w:t>
      </w:r>
      <w:r w:rsidRPr="002E07E3">
        <w:t xml:space="preserve"> des gardiens de but seniors.</w:t>
      </w:r>
    </w:p>
    <w:p w:rsidR="00992F54" w:rsidRPr="002E07E3" w:rsidRDefault="00856928">
      <w:pPr>
        <w:pStyle w:val="Paragraphedeliste"/>
        <w:numPr>
          <w:ilvl w:val="0"/>
          <w:numId w:val="5"/>
        </w:numPr>
        <w:tabs>
          <w:tab w:val="left" w:pos="659"/>
          <w:tab w:val="left" w:pos="660"/>
        </w:tabs>
        <w:spacing w:line="278" w:lineRule="auto"/>
        <w:ind w:left="659" w:right="1070" w:hanging="286"/>
      </w:pPr>
      <w:r w:rsidRPr="002E07E3">
        <w:rPr>
          <w:sz w:val="24"/>
        </w:rPr>
        <w:t>Les zones vierges des manches du maill</w:t>
      </w:r>
      <w:r w:rsidRPr="002E07E3">
        <w:rPr>
          <w:sz w:val="24"/>
        </w:rPr>
        <w:t>ot, sont exclusivement réservées aux insignes d’identification de la</w:t>
      </w:r>
      <w:r w:rsidRPr="002E07E3">
        <w:rPr>
          <w:spacing w:val="-5"/>
          <w:sz w:val="24"/>
        </w:rPr>
        <w:t xml:space="preserve"> </w:t>
      </w:r>
      <w:r w:rsidRPr="002E07E3">
        <w:rPr>
          <w:sz w:val="24"/>
        </w:rPr>
        <w:t>compétition.</w:t>
      </w:r>
    </w:p>
    <w:p w:rsidR="00992F54" w:rsidRPr="002E07E3" w:rsidRDefault="00856928">
      <w:pPr>
        <w:pStyle w:val="Corpsdetexte"/>
        <w:spacing w:before="8"/>
        <w:rPr>
          <w:sz w:val="12"/>
        </w:rPr>
      </w:pPr>
      <w:r>
        <w:rPr>
          <w:noProof/>
          <w:lang w:eastAsia="fr-FR"/>
        </w:rPr>
        <mc:AlternateContent>
          <mc:Choice Requires="wps">
            <w:drawing>
              <wp:anchor distT="0" distB="0" distL="0" distR="0" simplePos="0" relativeHeight="251660800" behindDoc="0" locked="0" layoutInCell="1" allowOverlap="1">
                <wp:simplePos x="0" y="0"/>
                <wp:positionH relativeFrom="page">
                  <wp:posOffset>827405</wp:posOffset>
                </wp:positionH>
                <wp:positionV relativeFrom="paragraph">
                  <wp:posOffset>126365</wp:posOffset>
                </wp:positionV>
                <wp:extent cx="6085840" cy="245745"/>
                <wp:effectExtent l="8255" t="10795" r="11430" b="10160"/>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5745"/>
                        </a:xfrm>
                        <a:prstGeom prst="rect">
                          <a:avLst/>
                        </a:prstGeom>
                        <a:solidFill>
                          <a:srgbClr val="EFD8D8"/>
                        </a:solidFill>
                        <a:ln w="6096">
                          <a:solidFill>
                            <a:srgbClr val="000000"/>
                          </a:solidFill>
                          <a:prstDash val="solid"/>
                          <a:miter lim="800000"/>
                          <a:headEnd/>
                          <a:tailEnd/>
                        </a:ln>
                      </wps:spPr>
                      <wps:txbx>
                        <w:txbxContent>
                          <w:p w:rsidR="00992F54" w:rsidRPr="002E07E3" w:rsidRDefault="00856928">
                            <w:pPr>
                              <w:spacing w:before="18"/>
                              <w:ind w:left="477"/>
                              <w:rPr>
                                <w:b/>
                                <w:sz w:val="24"/>
                              </w:rPr>
                            </w:pPr>
                            <w:r w:rsidRPr="002E07E3">
                              <w:rPr>
                                <w:b/>
                                <w:sz w:val="24"/>
                              </w:rPr>
                              <w:t>19 – Organisation des matches (Service d’Ordre, Médecin, Ambulance et Défibrillateur)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44" type="#_x0000_t202" style="position:absolute;margin-left:65.15pt;margin-top:9.95pt;width:479.2pt;height:19.35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" fillcolor="#efd8d8" strokeweight=".48pt">
                <v:textbox inset="0,0,0,0">
                  <w:txbxContent>
                    <w:p w:rsidR="00992F54" w:rsidRPr="002E07E3" w:rsidRDefault="00856928">
                      <w:pPr>
                        <w:spacing w:before="18"/>
                        <w:ind w:left="477"/>
                        <w:rPr>
                          <w:b/>
                          <w:sz w:val="24"/>
                        </w:rPr>
                      </w:pPr>
                      <w:r w:rsidRPr="002E07E3">
                        <w:rPr>
                          <w:b/>
                          <w:sz w:val="24"/>
                        </w:rPr>
                        <w:t>19 – Organisation des matches (Service d’Ordre, Médecin, Ambulance et Défibrillateur)</w:t>
                      </w:r>
                    </w:p>
                  </w:txbxContent>
                </v:textbox>
                <w10:wrap type="topAndBottom" anchorx="page"/>
              </v:shape>
            </w:pict>
          </mc:Fallback>
        </mc:AlternateContent>
      </w:r>
    </w:p>
    <w:p w:rsidR="00992F54" w:rsidRPr="002E07E3" w:rsidRDefault="00856928">
      <w:pPr>
        <w:pStyle w:val="Paragraphedeliste"/>
        <w:numPr>
          <w:ilvl w:val="0"/>
          <w:numId w:val="5"/>
        </w:numPr>
        <w:tabs>
          <w:tab w:val="left" w:pos="659"/>
          <w:tab w:val="left" w:pos="660"/>
        </w:tabs>
        <w:spacing w:before="133" w:line="276" w:lineRule="auto"/>
        <w:ind w:left="659" w:right="368" w:hanging="286"/>
      </w:pPr>
      <w:r w:rsidRPr="002E07E3">
        <w:rPr>
          <w:sz w:val="24"/>
        </w:rPr>
        <w:t>Le Club qui reçoit doit obligatoirement assurer la présence du service d’ordre, d’un</w:t>
      </w:r>
      <w:r w:rsidRPr="002E07E3">
        <w:rPr>
          <w:sz w:val="24"/>
        </w:rPr>
        <w:t xml:space="preserve"> médecin d’une ambulance et d’un défibrillateur pour toute rencontre de football. Si l’absence du service d’ordre, du médecin, de l’ambulance et du défibrillateur est constatée par l’arbitre, celui-ci annule la rencontre et le club organisateur est sanctio</w:t>
      </w:r>
      <w:r w:rsidRPr="002E07E3">
        <w:rPr>
          <w:sz w:val="24"/>
        </w:rPr>
        <w:t>nné conformément aux dispositions</w:t>
      </w:r>
      <w:r w:rsidRPr="002E07E3">
        <w:rPr>
          <w:spacing w:val="-6"/>
          <w:sz w:val="24"/>
        </w:rPr>
        <w:t xml:space="preserve"> </w:t>
      </w:r>
      <w:r w:rsidRPr="002E07E3">
        <w:rPr>
          <w:sz w:val="24"/>
        </w:rPr>
        <w:t>règlementaires.</w:t>
      </w:r>
    </w:p>
    <w:p w:rsidR="00992F54" w:rsidRPr="002E07E3" w:rsidRDefault="00856928">
      <w:pPr>
        <w:pStyle w:val="Corpsdetexte"/>
        <w:spacing w:before="4"/>
        <w:rPr>
          <w:sz w:val="13"/>
        </w:rPr>
      </w:pPr>
      <w:r>
        <w:rPr>
          <w:noProof/>
          <w:lang w:eastAsia="fr-FR"/>
        </w:rPr>
        <mc:AlternateContent>
          <mc:Choice Requires="wps">
            <w:drawing>
              <wp:anchor distT="0" distB="0" distL="0" distR="0" simplePos="0" relativeHeight="251661824" behindDoc="0" locked="0" layoutInCell="1" allowOverlap="1">
                <wp:simplePos x="0" y="0"/>
                <wp:positionH relativeFrom="page">
                  <wp:posOffset>827405</wp:posOffset>
                </wp:positionH>
                <wp:positionV relativeFrom="paragraph">
                  <wp:posOffset>132080</wp:posOffset>
                </wp:positionV>
                <wp:extent cx="6085840" cy="247015"/>
                <wp:effectExtent l="8255" t="10160" r="11430" b="9525"/>
                <wp:wrapTopAndBottom/>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21"/>
                              <w:ind w:left="3199" w:right="3200"/>
                              <w:jc w:val="center"/>
                              <w:rPr>
                                <w:b/>
                                <w:sz w:val="24"/>
                              </w:rPr>
                            </w:pPr>
                            <w:r>
                              <w:rPr>
                                <w:b/>
                                <w:sz w:val="24"/>
                              </w:rPr>
                              <w:t>20 – Coupe d’Algérie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45" type="#_x0000_t202" style="position:absolute;margin-left:65.15pt;margin-top:10.4pt;width:479.2pt;height:19.45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" fillcolor="#efd8d8" strokeweight=".48pt">
                <v:textbox inset="0,0,0,0">
                  <w:txbxContent>
                    <w:p w:rsidR="00992F54" w:rsidRDefault="00856928">
                      <w:pPr>
                        <w:spacing w:before="21"/>
                        <w:ind w:left="3199" w:right="3200"/>
                        <w:jc w:val="center"/>
                        <w:rPr>
                          <w:b/>
                          <w:sz w:val="24"/>
                        </w:rPr>
                      </w:pPr>
                      <w:r>
                        <w:rPr>
                          <w:b/>
                          <w:sz w:val="24"/>
                        </w:rPr>
                        <w:t>20 – Coupe d’Algérie</w:t>
                      </w:r>
                    </w:p>
                  </w:txbxContent>
                </v:textbox>
                <w10:wrap type="topAndBottom" anchorx="page"/>
              </v:shape>
            </w:pict>
          </mc:Fallback>
        </mc:AlternateContent>
      </w:r>
    </w:p>
    <w:p w:rsidR="00992F54" w:rsidRPr="002E07E3" w:rsidRDefault="00856928">
      <w:pPr>
        <w:pStyle w:val="Paragraphedeliste"/>
        <w:numPr>
          <w:ilvl w:val="0"/>
          <w:numId w:val="5"/>
        </w:numPr>
        <w:tabs>
          <w:tab w:val="left" w:pos="659"/>
          <w:tab w:val="left" w:pos="660"/>
        </w:tabs>
        <w:spacing w:before="130" w:line="273" w:lineRule="auto"/>
        <w:ind w:left="659" w:right="808" w:hanging="286"/>
      </w:pPr>
      <w:r w:rsidRPr="002E07E3">
        <w:t>Tous</w:t>
      </w:r>
      <w:r w:rsidRPr="002E07E3">
        <w:rPr>
          <w:spacing w:val="-2"/>
        </w:rPr>
        <w:t xml:space="preserve"> </w:t>
      </w:r>
      <w:r w:rsidRPr="002E07E3">
        <w:t>les</w:t>
      </w:r>
      <w:r w:rsidRPr="002E07E3">
        <w:rPr>
          <w:spacing w:val="-2"/>
        </w:rPr>
        <w:t xml:space="preserve"> </w:t>
      </w:r>
      <w:r w:rsidRPr="002E07E3">
        <w:t>clubs</w:t>
      </w:r>
      <w:r w:rsidRPr="002E07E3">
        <w:rPr>
          <w:spacing w:val="-2"/>
        </w:rPr>
        <w:t xml:space="preserve"> </w:t>
      </w:r>
      <w:r w:rsidRPr="002E07E3">
        <w:t>de</w:t>
      </w:r>
      <w:r w:rsidRPr="002E07E3">
        <w:rPr>
          <w:spacing w:val="-2"/>
        </w:rPr>
        <w:t xml:space="preserve"> </w:t>
      </w:r>
      <w:r w:rsidRPr="002E07E3">
        <w:t>football</w:t>
      </w:r>
      <w:r w:rsidRPr="002E07E3">
        <w:rPr>
          <w:spacing w:val="-5"/>
        </w:rPr>
        <w:t xml:space="preserve"> </w:t>
      </w:r>
      <w:r w:rsidRPr="002E07E3">
        <w:t>amateur</w:t>
      </w:r>
      <w:r w:rsidRPr="002E07E3">
        <w:rPr>
          <w:spacing w:val="-2"/>
        </w:rPr>
        <w:t xml:space="preserve"> </w:t>
      </w:r>
      <w:r w:rsidRPr="002E07E3">
        <w:t>ont</w:t>
      </w:r>
      <w:r w:rsidRPr="002E07E3">
        <w:rPr>
          <w:spacing w:val="-4"/>
        </w:rPr>
        <w:t xml:space="preserve"> </w:t>
      </w:r>
      <w:r w:rsidRPr="002E07E3">
        <w:t>le</w:t>
      </w:r>
      <w:r w:rsidRPr="002E07E3">
        <w:rPr>
          <w:spacing w:val="-2"/>
        </w:rPr>
        <w:t xml:space="preserve"> </w:t>
      </w:r>
      <w:r w:rsidRPr="002E07E3">
        <w:t>droit</w:t>
      </w:r>
      <w:r w:rsidRPr="002E07E3">
        <w:rPr>
          <w:spacing w:val="-2"/>
        </w:rPr>
        <w:t xml:space="preserve"> </w:t>
      </w:r>
      <w:r w:rsidRPr="002E07E3">
        <w:t>de</w:t>
      </w:r>
      <w:r w:rsidRPr="002E07E3">
        <w:t xml:space="preserve"> </w:t>
      </w:r>
      <w:r w:rsidRPr="002E07E3">
        <w:t>participer</w:t>
      </w:r>
      <w:r w:rsidRPr="002E07E3">
        <w:rPr>
          <w:spacing w:val="-2"/>
        </w:rPr>
        <w:t xml:space="preserve"> </w:t>
      </w:r>
      <w:r w:rsidRPr="002E07E3">
        <w:t>à</w:t>
      </w:r>
      <w:r w:rsidRPr="002E07E3">
        <w:rPr>
          <w:spacing w:val="-2"/>
        </w:rPr>
        <w:t xml:space="preserve"> </w:t>
      </w:r>
      <w:r w:rsidRPr="002E07E3">
        <w:t>la</w:t>
      </w:r>
      <w:r w:rsidRPr="002E07E3">
        <w:rPr>
          <w:spacing w:val="-5"/>
        </w:rPr>
        <w:t xml:space="preserve"> </w:t>
      </w:r>
      <w:r w:rsidRPr="002E07E3">
        <w:t>compétition</w:t>
      </w:r>
      <w:r w:rsidRPr="002E07E3">
        <w:rPr>
          <w:spacing w:val="-5"/>
        </w:rPr>
        <w:t xml:space="preserve"> </w:t>
      </w:r>
      <w:r w:rsidRPr="002E07E3">
        <w:t>de</w:t>
      </w:r>
      <w:r w:rsidRPr="002E07E3">
        <w:rPr>
          <w:spacing w:val="-2"/>
        </w:rPr>
        <w:t xml:space="preserve"> </w:t>
      </w:r>
      <w:r w:rsidRPr="002E07E3">
        <w:t>Coupe</w:t>
      </w:r>
      <w:r w:rsidRPr="002E07E3">
        <w:rPr>
          <w:spacing w:val="-18"/>
        </w:rPr>
        <w:t xml:space="preserve"> </w:t>
      </w:r>
      <w:r w:rsidRPr="002E07E3">
        <w:t>d’Algérie conformément au calendrier arrêté par leurs Ligues</w:t>
      </w:r>
      <w:r w:rsidRPr="002E07E3">
        <w:rPr>
          <w:spacing w:val="-7"/>
        </w:rPr>
        <w:t xml:space="preserve"> </w:t>
      </w:r>
      <w:r w:rsidRPr="002E07E3">
        <w:t>respectives.</w:t>
      </w:r>
    </w:p>
    <w:p w:rsidR="00992F54" w:rsidRPr="002E07E3" w:rsidRDefault="00992F54">
      <w:pPr>
        <w:spacing w:line="273" w:lineRule="auto"/>
        <w:sectPr w:rsidR="00992F54" w:rsidRPr="002E07E3">
          <w:pgSz w:w="11900" w:h="16840"/>
          <w:pgMar w:top="840" w:right="860" w:bottom="280" w:left="1040" w:header="720" w:footer="720" w:gutter="0"/>
          <w:cols w:space="720"/>
        </w:sectPr>
      </w:pPr>
    </w:p>
    <w:p w:rsidR="00992F54" w:rsidRDefault="00856928">
      <w:pPr>
        <w:pStyle w:val="Corpsdetexte"/>
        <w:ind w:left="258"/>
        <w:rPr>
          <w:sz w:val="20"/>
        </w:rPr>
      </w:pPr>
      <w:r>
        <w:rPr>
          <w:noProof/>
          <w:sz w:val="20"/>
          <w:lang w:eastAsia="fr-FR"/>
        </w:rPr>
        <w:lastRenderedPageBreak/>
        <mc:AlternateContent>
          <mc:Choice Requires="wps">
            <w:drawing>
              <wp:inline distT="0" distB="0" distL="0" distR="0">
                <wp:extent cx="6085840" cy="329565"/>
                <wp:effectExtent l="10795" t="9525" r="8890" b="13335"/>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32956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23"/>
                              <w:ind w:left="3200" w:right="3200"/>
                              <w:jc w:val="center"/>
                              <w:rPr>
                                <w:b/>
                                <w:sz w:val="24"/>
                              </w:rPr>
                            </w:pPr>
                            <w:r>
                              <w:rPr>
                                <w:b/>
                                <w:sz w:val="24"/>
                              </w:rPr>
                              <w:t>21 – Matches amicaux</w:t>
                            </w:r>
                          </w:p>
                        </w:txbxContent>
                      </wps:txbx>
                      <wps:bodyPr rot="0" vert="horz" wrap="square" lIns="0" tIns="0" rIns="0" bIns="0" anchor="t" anchorCtr="0" upright="1">
                        <a:noAutofit/>
                      </wps:bodyPr>
                    </wps:wsp>
                  </a:graphicData>
                </a:graphic>
              </wp:inline>
            </w:drawing>
          </mc:Choice>
          <mc:Fallback>
            <w:pict>
              <v:shape id="Text Box 6" o:spid="_x0000_s1046" type="#_x0000_t202" style="width:479.2pt;height:2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" fillcolor="#efd8d8" strokeweight=".48pt">
                <v:textbox inset="0,0,0,0">
                  <w:txbxContent>
                    <w:p w:rsidR="00992F54" w:rsidRDefault="00856928">
                      <w:pPr>
                        <w:spacing w:before="23"/>
                        <w:ind w:left="3200" w:right="3200"/>
                        <w:jc w:val="center"/>
                        <w:rPr>
                          <w:b/>
                          <w:sz w:val="24"/>
                        </w:rPr>
                      </w:pPr>
                      <w:r>
                        <w:rPr>
                          <w:b/>
                          <w:sz w:val="24"/>
                        </w:rPr>
                        <w:t>21 – Matches amicaux</w:t>
                      </w:r>
                    </w:p>
                  </w:txbxContent>
                </v:textbox>
                <w10:anchorlock/>
              </v:shape>
            </w:pict>
          </mc:Fallback>
        </mc:AlternateContent>
      </w:r>
    </w:p>
    <w:p w:rsidR="00992F54" w:rsidRPr="002E07E3" w:rsidRDefault="00856928">
      <w:pPr>
        <w:pStyle w:val="Corpsdetexte"/>
        <w:spacing w:before="118" w:line="278" w:lineRule="auto"/>
        <w:ind w:left="375" w:right="252"/>
      </w:pPr>
      <w:r w:rsidRPr="002E07E3">
        <w:t>21.1- Conformément aux règlements en vigueur, tout match amical doit recevoir préalablement l’accord de la Ligue de Football Amateur concernée, sous peine de sanctions.</w:t>
      </w:r>
    </w:p>
    <w:p w:rsidR="00992F54" w:rsidRPr="002E07E3" w:rsidRDefault="00856928">
      <w:pPr>
        <w:pStyle w:val="Corpsdetexte"/>
        <w:spacing w:before="194" w:line="278" w:lineRule="auto"/>
        <w:ind w:left="375" w:right="822"/>
      </w:pPr>
      <w:r w:rsidRPr="002E07E3">
        <w:t>21.</w:t>
      </w:r>
      <w:r w:rsidRPr="002E07E3">
        <w:t>2- Tout match amical organisé sans l’accord de la Ligue de Football Amateur concernée entrainera une sanction financière à chacun des deux clubs participants de :</w:t>
      </w:r>
    </w:p>
    <w:p w:rsidR="00992F54" w:rsidRPr="002E07E3" w:rsidRDefault="00992F54">
      <w:pPr>
        <w:pStyle w:val="Corpsdetexte"/>
        <w:rPr>
          <w:sz w:val="20"/>
        </w:rPr>
      </w:pPr>
    </w:p>
    <w:p w:rsidR="00992F54" w:rsidRPr="002E07E3" w:rsidRDefault="00856928">
      <w:pPr>
        <w:pStyle w:val="Paragraphedeliste"/>
        <w:numPr>
          <w:ilvl w:val="0"/>
          <w:numId w:val="2"/>
        </w:numPr>
        <w:tabs>
          <w:tab w:val="left" w:pos="552"/>
        </w:tabs>
        <w:rPr>
          <w:sz w:val="24"/>
        </w:rPr>
      </w:pPr>
      <w:r w:rsidRPr="002E07E3">
        <w:rPr>
          <w:sz w:val="24"/>
        </w:rPr>
        <w:t>Les Ligues de Wilayas : Dix mille (10 000)</w:t>
      </w:r>
      <w:r w:rsidRPr="002E07E3">
        <w:rPr>
          <w:spacing w:val="-16"/>
          <w:sz w:val="24"/>
        </w:rPr>
        <w:t xml:space="preserve"> </w:t>
      </w:r>
      <w:r w:rsidRPr="002E07E3">
        <w:rPr>
          <w:sz w:val="24"/>
        </w:rPr>
        <w:t>dinars</w:t>
      </w:r>
    </w:p>
    <w:p w:rsidR="00992F54" w:rsidRPr="002E07E3" w:rsidRDefault="00992F54">
      <w:pPr>
        <w:pStyle w:val="Corpsdetexte"/>
        <w:spacing w:before="10"/>
        <w:rPr>
          <w:sz w:val="18"/>
        </w:rPr>
      </w:pPr>
    </w:p>
    <w:p w:rsidR="00992F54" w:rsidRPr="002E07E3" w:rsidRDefault="00856928">
      <w:pPr>
        <w:pStyle w:val="Corpsdetexte"/>
        <w:spacing w:before="1" w:line="278" w:lineRule="auto"/>
        <w:ind w:left="375" w:right="657"/>
      </w:pPr>
      <w:r w:rsidRPr="002E07E3">
        <w:t>21.3- Aucun arbitre ne doit arbitrer un match amical sans l’autorisation préalable de la ligue concernée, sous peine de sanctions.</w:t>
      </w:r>
    </w:p>
    <w:p w:rsidR="00992F54" w:rsidRPr="002E07E3" w:rsidRDefault="00856928">
      <w:pPr>
        <w:pStyle w:val="Corpsdetexte"/>
        <w:spacing w:before="8"/>
        <w:rPr>
          <w:sz w:val="12"/>
        </w:rPr>
      </w:pPr>
      <w:r>
        <w:rPr>
          <w:noProof/>
          <w:lang w:eastAsia="fr-FR"/>
        </w:rPr>
        <mc:AlternateContent>
          <mc:Choice Requires="wps">
            <w:drawing>
              <wp:anchor distT="0" distB="0" distL="0" distR="0" simplePos="0" relativeHeight="251662848" behindDoc="0" locked="0" layoutInCell="1" allowOverlap="1">
                <wp:simplePos x="0" y="0"/>
                <wp:positionH relativeFrom="page">
                  <wp:posOffset>827405</wp:posOffset>
                </wp:positionH>
                <wp:positionV relativeFrom="paragraph">
                  <wp:posOffset>126365</wp:posOffset>
                </wp:positionV>
                <wp:extent cx="6085840" cy="247015"/>
                <wp:effectExtent l="8255" t="9525" r="11430" b="10160"/>
                <wp:wrapTopAndBottom/>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18"/>
                              <w:ind w:left="2832"/>
                              <w:rPr>
                                <w:b/>
                                <w:sz w:val="24"/>
                              </w:rPr>
                            </w:pPr>
                            <w:r>
                              <w:rPr>
                                <w:b/>
                                <w:sz w:val="24"/>
                              </w:rPr>
                              <w:t>22- Obligation des joueurs et dirigeants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47" type="#_x0000_t202" style="position:absolute;margin-left:65.15pt;margin-top:9.95pt;width:479.2pt;height:19.45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" fillcolor="#efd8d8" strokeweight=".48pt">
                <v:textbox inset="0,0,0,0">
                  <w:txbxContent>
                    <w:p w:rsidR="00992F54" w:rsidRDefault="00856928">
                      <w:pPr>
                        <w:spacing w:before="18"/>
                        <w:ind w:left="2832"/>
                        <w:rPr>
                          <w:b/>
                          <w:sz w:val="24"/>
                        </w:rPr>
                      </w:pPr>
                      <w:r>
                        <w:rPr>
                          <w:b/>
                          <w:sz w:val="24"/>
                        </w:rPr>
                        <w:t>22- Obligation des joueurs et dirigeants</w:t>
                      </w:r>
                    </w:p>
                  </w:txbxContent>
                </v:textbox>
                <w10:wrap type="topAndBottom" anchorx="page"/>
              </v:shape>
            </w:pict>
          </mc:Fallback>
        </mc:AlternateContent>
      </w:r>
    </w:p>
    <w:p w:rsidR="00992F54" w:rsidRPr="002E07E3" w:rsidRDefault="00856928">
      <w:pPr>
        <w:pStyle w:val="Paragraphedeliste"/>
        <w:numPr>
          <w:ilvl w:val="0"/>
          <w:numId w:val="1"/>
        </w:numPr>
        <w:tabs>
          <w:tab w:val="left" w:pos="432"/>
        </w:tabs>
        <w:spacing w:before="136" w:line="278" w:lineRule="auto"/>
        <w:ind w:right="1235" w:hanging="144"/>
      </w:pPr>
      <w:r w:rsidRPr="002E07E3">
        <w:rPr>
          <w:sz w:val="24"/>
        </w:rPr>
        <w:t>Les dirigeants et les joueurs amateurs sont tenus au strict respect des règlemen</w:t>
      </w:r>
      <w:r w:rsidRPr="002E07E3">
        <w:rPr>
          <w:sz w:val="24"/>
        </w:rPr>
        <w:t>ts des championnats de football</w:t>
      </w:r>
      <w:r w:rsidRPr="002E07E3">
        <w:rPr>
          <w:spacing w:val="-1"/>
          <w:sz w:val="24"/>
        </w:rPr>
        <w:t xml:space="preserve"> </w:t>
      </w:r>
      <w:r w:rsidRPr="002E07E3">
        <w:rPr>
          <w:sz w:val="24"/>
        </w:rPr>
        <w:t>amateur.</w:t>
      </w:r>
    </w:p>
    <w:p w:rsidR="00992F54" w:rsidRPr="002E07E3" w:rsidRDefault="00856928">
      <w:pPr>
        <w:pStyle w:val="Paragraphedeliste"/>
        <w:numPr>
          <w:ilvl w:val="0"/>
          <w:numId w:val="1"/>
        </w:numPr>
        <w:tabs>
          <w:tab w:val="left" w:pos="364"/>
        </w:tabs>
        <w:spacing w:before="193" w:line="276" w:lineRule="auto"/>
        <w:ind w:right="266" w:hanging="144"/>
        <w:rPr>
          <w:sz w:val="24"/>
        </w:rPr>
      </w:pPr>
      <w:r w:rsidRPr="002E07E3">
        <w:rPr>
          <w:sz w:val="24"/>
        </w:rPr>
        <w:t xml:space="preserve">Tous les membres dirigeants et joueurs des clubs sont astreints à l’obligation de réserve pour les faits et informations dont ils ont eu connaissance de par leurs fonctions. Ils sont, par ailleurs, tenus dans leurs </w:t>
      </w:r>
      <w:r w:rsidRPr="002E07E3">
        <w:rPr>
          <w:sz w:val="24"/>
        </w:rPr>
        <w:t>déclarations publiques au respect des dirigeants et des structures de gestion du</w:t>
      </w:r>
      <w:r w:rsidRPr="002E07E3">
        <w:rPr>
          <w:spacing w:val="-3"/>
          <w:sz w:val="24"/>
        </w:rPr>
        <w:t xml:space="preserve"> </w:t>
      </w:r>
      <w:r w:rsidRPr="002E07E3">
        <w:rPr>
          <w:sz w:val="24"/>
        </w:rPr>
        <w:t>football.</w:t>
      </w:r>
    </w:p>
    <w:p w:rsidR="00992F54" w:rsidRPr="002E07E3" w:rsidRDefault="00856928">
      <w:pPr>
        <w:pStyle w:val="Corpsdetexte"/>
        <w:spacing w:before="3"/>
        <w:rPr>
          <w:sz w:val="13"/>
        </w:rPr>
      </w:pPr>
      <w:r>
        <w:rPr>
          <w:noProof/>
          <w:lang w:eastAsia="fr-FR"/>
        </w:rPr>
        <mc:AlternateContent>
          <mc:Choice Requires="wps">
            <w:drawing>
              <wp:anchor distT="0" distB="0" distL="0" distR="0" simplePos="0" relativeHeight="251663872" behindDoc="0" locked="0" layoutInCell="1" allowOverlap="1">
                <wp:simplePos x="0" y="0"/>
                <wp:positionH relativeFrom="page">
                  <wp:posOffset>827405</wp:posOffset>
                </wp:positionH>
                <wp:positionV relativeFrom="paragraph">
                  <wp:posOffset>131445</wp:posOffset>
                </wp:positionV>
                <wp:extent cx="6085840" cy="247015"/>
                <wp:effectExtent l="8255" t="7620" r="11430" b="12065"/>
                <wp:wrapTopAndBottom/>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Pr="002E07E3" w:rsidRDefault="00856928">
                            <w:pPr>
                              <w:spacing w:before="18"/>
                              <w:ind w:left="2748"/>
                              <w:rPr>
                                <w:b/>
                                <w:sz w:val="24"/>
                              </w:rPr>
                            </w:pPr>
                            <w:r w:rsidRPr="002E07E3">
                              <w:rPr>
                                <w:b/>
                                <w:sz w:val="24"/>
                              </w:rPr>
                              <w:t>23- Obligation des clubs LNFA « ligue 2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48" type="#_x0000_t202" style="position:absolute;margin-left:65.15pt;margin-top:10.35pt;width:479.2pt;height:19.45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" fillcolor="#efd8d8" strokeweight=".48pt">
                <v:textbox inset="0,0,0,0">
                  <w:txbxContent>
                    <w:p w:rsidR="00992F54" w:rsidRPr="002E07E3" w:rsidRDefault="00856928">
                      <w:pPr>
                        <w:spacing w:before="18"/>
                        <w:ind w:left="2748"/>
                        <w:rPr>
                          <w:b/>
                          <w:sz w:val="24"/>
                        </w:rPr>
                      </w:pPr>
                      <w:r w:rsidRPr="002E07E3">
                        <w:rPr>
                          <w:b/>
                          <w:sz w:val="24"/>
                        </w:rPr>
                        <w:t>23- Obligation des clubs LNFA « ligue 2 »</w:t>
                      </w:r>
                    </w:p>
                  </w:txbxContent>
                </v:textbox>
                <w10:wrap type="topAndBottom" anchorx="page"/>
              </v:shape>
            </w:pict>
          </mc:Fallback>
        </mc:AlternateContent>
      </w:r>
    </w:p>
    <w:p w:rsidR="00992F54" w:rsidRDefault="00856928">
      <w:pPr>
        <w:pStyle w:val="Paragraphedeliste"/>
        <w:numPr>
          <w:ilvl w:val="0"/>
          <w:numId w:val="1"/>
        </w:numPr>
        <w:tabs>
          <w:tab w:val="left" w:pos="515"/>
          <w:tab w:val="left" w:pos="516"/>
        </w:tabs>
        <w:spacing w:before="133"/>
        <w:ind w:left="515" w:hanging="283"/>
      </w:pPr>
      <w:r w:rsidRPr="002E07E3">
        <w:t xml:space="preserve">Licence du DTS est obligatoire pour les clubs de LNFA. </w:t>
      </w:r>
      <w:r>
        <w:t>« Ligue 2</w:t>
      </w:r>
      <w:r>
        <w:rPr>
          <w:spacing w:val="-14"/>
        </w:rPr>
        <w:t xml:space="preserve"> </w:t>
      </w:r>
      <w:r>
        <w:t>»</w:t>
      </w:r>
    </w:p>
    <w:p w:rsidR="00992F54" w:rsidRDefault="00856928">
      <w:pPr>
        <w:pStyle w:val="Corpsdetexte"/>
        <w:spacing w:before="9"/>
        <w:rPr>
          <w:sz w:val="16"/>
        </w:rPr>
      </w:pPr>
      <w:r>
        <w:rPr>
          <w:noProof/>
          <w:lang w:eastAsia="fr-FR"/>
        </w:rPr>
        <mc:AlternateContent>
          <mc:Choice Requires="wps">
            <w:drawing>
              <wp:anchor distT="0" distB="0" distL="0" distR="0" simplePos="0" relativeHeight="251664896" behindDoc="0" locked="0" layoutInCell="1" allowOverlap="1">
                <wp:simplePos x="0" y="0"/>
                <wp:positionH relativeFrom="page">
                  <wp:posOffset>827405</wp:posOffset>
                </wp:positionH>
                <wp:positionV relativeFrom="paragraph">
                  <wp:posOffset>157480</wp:posOffset>
                </wp:positionV>
                <wp:extent cx="6085840" cy="247015"/>
                <wp:effectExtent l="8255" t="13970" r="11430" b="571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21"/>
                              <w:ind w:left="3200" w:right="3200"/>
                              <w:jc w:val="center"/>
                              <w:rPr>
                                <w:b/>
                                <w:sz w:val="24"/>
                              </w:rPr>
                            </w:pPr>
                            <w:r>
                              <w:rPr>
                                <w:b/>
                                <w:sz w:val="24"/>
                              </w:rPr>
                              <w:t>24 – Obligation des ligues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49" type="#_x0000_t202" style="position:absolute;margin-left:65.15pt;margin-top:12.4pt;width:479.2pt;height:19.45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" fillcolor="#efd8d8" strokeweight=".48pt">
                <v:textbox inset="0,0,0,0">
                  <w:txbxContent>
                    <w:p w:rsidR="00992F54" w:rsidRDefault="00856928">
                      <w:pPr>
                        <w:spacing w:before="21"/>
                        <w:ind w:left="3200" w:right="3200"/>
                        <w:jc w:val="center"/>
                        <w:rPr>
                          <w:b/>
                          <w:sz w:val="24"/>
                        </w:rPr>
                      </w:pPr>
                      <w:r>
                        <w:rPr>
                          <w:b/>
                          <w:sz w:val="24"/>
                        </w:rPr>
                        <w:t>24 – Obligation des ligues</w:t>
                      </w:r>
                    </w:p>
                  </w:txbxContent>
                </v:textbox>
                <w10:wrap type="topAndBottom" anchorx="page"/>
              </v:shape>
            </w:pict>
          </mc:Fallback>
        </mc:AlternateContent>
      </w:r>
    </w:p>
    <w:p w:rsidR="00992F54" w:rsidRPr="002E07E3" w:rsidRDefault="00856928">
      <w:pPr>
        <w:pStyle w:val="Paragraphedeliste"/>
        <w:numPr>
          <w:ilvl w:val="0"/>
          <w:numId w:val="1"/>
        </w:numPr>
        <w:tabs>
          <w:tab w:val="left" w:pos="515"/>
          <w:tab w:val="left" w:pos="516"/>
        </w:tabs>
        <w:spacing w:before="133" w:line="276" w:lineRule="auto"/>
        <w:ind w:left="517" w:right="472" w:hanging="285"/>
      </w:pPr>
      <w:r w:rsidRPr="002E07E3">
        <w:rPr>
          <w:sz w:val="24"/>
        </w:rPr>
        <w:t xml:space="preserve">Les ligues sont tenues de publier sur leurs sites </w:t>
      </w:r>
      <w:r w:rsidR="001F2BEE" w:rsidRPr="002E07E3">
        <w:rPr>
          <w:sz w:val="24"/>
        </w:rPr>
        <w:t>web :</w:t>
      </w:r>
      <w:r w:rsidRPr="002E07E3">
        <w:rPr>
          <w:sz w:val="24"/>
        </w:rPr>
        <w:t xml:space="preserve"> Les sanctions et/ou reliquats de sanctions des joueurs, staffs et stades à la fin de la saison. Les listes des joueurs enregistrés par</w:t>
      </w:r>
      <w:r w:rsidRPr="002E07E3">
        <w:rPr>
          <w:spacing w:val="-2"/>
          <w:sz w:val="24"/>
        </w:rPr>
        <w:t xml:space="preserve"> </w:t>
      </w:r>
      <w:r w:rsidRPr="002E07E3">
        <w:rPr>
          <w:sz w:val="24"/>
        </w:rPr>
        <w:t>club</w:t>
      </w:r>
      <w:r w:rsidRPr="002E07E3">
        <w:rPr>
          <w:spacing w:val="-2"/>
          <w:sz w:val="24"/>
        </w:rPr>
        <w:t xml:space="preserve"> </w:t>
      </w:r>
      <w:r w:rsidRPr="002E07E3">
        <w:rPr>
          <w:sz w:val="24"/>
        </w:rPr>
        <w:t>et</w:t>
      </w:r>
      <w:r w:rsidRPr="002E07E3">
        <w:rPr>
          <w:spacing w:val="-4"/>
          <w:sz w:val="24"/>
        </w:rPr>
        <w:t xml:space="preserve"> </w:t>
      </w:r>
      <w:r w:rsidRPr="002E07E3">
        <w:rPr>
          <w:sz w:val="24"/>
        </w:rPr>
        <w:t>par</w:t>
      </w:r>
      <w:r w:rsidRPr="002E07E3">
        <w:rPr>
          <w:spacing w:val="-2"/>
          <w:sz w:val="24"/>
        </w:rPr>
        <w:t xml:space="preserve"> </w:t>
      </w:r>
      <w:r w:rsidRPr="002E07E3">
        <w:rPr>
          <w:sz w:val="24"/>
        </w:rPr>
        <w:t>catégorie,</w:t>
      </w:r>
      <w:r w:rsidRPr="002E07E3">
        <w:rPr>
          <w:spacing w:val="-8"/>
          <w:sz w:val="24"/>
        </w:rPr>
        <w:t xml:space="preserve"> </w:t>
      </w:r>
      <w:r w:rsidRPr="002E07E3">
        <w:rPr>
          <w:sz w:val="24"/>
        </w:rPr>
        <w:t>au</w:t>
      </w:r>
      <w:r w:rsidRPr="002E07E3">
        <w:rPr>
          <w:spacing w:val="-2"/>
          <w:sz w:val="24"/>
        </w:rPr>
        <w:t xml:space="preserve"> </w:t>
      </w:r>
      <w:r w:rsidRPr="002E07E3">
        <w:rPr>
          <w:sz w:val="24"/>
        </w:rPr>
        <w:t>lendemain</w:t>
      </w:r>
      <w:r w:rsidRPr="002E07E3">
        <w:rPr>
          <w:spacing w:val="-4"/>
          <w:sz w:val="24"/>
        </w:rPr>
        <w:t xml:space="preserve"> </w:t>
      </w:r>
      <w:r w:rsidRPr="002E07E3">
        <w:rPr>
          <w:sz w:val="24"/>
        </w:rPr>
        <w:t>de</w:t>
      </w:r>
      <w:r w:rsidRPr="002E07E3">
        <w:rPr>
          <w:spacing w:val="-2"/>
          <w:sz w:val="24"/>
        </w:rPr>
        <w:t xml:space="preserve"> </w:t>
      </w:r>
      <w:r w:rsidRPr="002E07E3">
        <w:rPr>
          <w:sz w:val="24"/>
        </w:rPr>
        <w:t>la</w:t>
      </w:r>
      <w:r w:rsidRPr="002E07E3">
        <w:rPr>
          <w:spacing w:val="-8"/>
          <w:sz w:val="24"/>
        </w:rPr>
        <w:t xml:space="preserve"> </w:t>
      </w:r>
      <w:r w:rsidRPr="002E07E3">
        <w:rPr>
          <w:sz w:val="24"/>
        </w:rPr>
        <w:t>date</w:t>
      </w:r>
      <w:r w:rsidRPr="002E07E3">
        <w:rPr>
          <w:spacing w:val="-7"/>
          <w:sz w:val="24"/>
        </w:rPr>
        <w:t xml:space="preserve"> </w:t>
      </w:r>
      <w:r w:rsidRPr="002E07E3">
        <w:rPr>
          <w:sz w:val="24"/>
        </w:rPr>
        <w:t>de</w:t>
      </w:r>
      <w:r w:rsidRPr="002E07E3">
        <w:rPr>
          <w:spacing w:val="-2"/>
          <w:sz w:val="24"/>
        </w:rPr>
        <w:t xml:space="preserve"> </w:t>
      </w:r>
      <w:r w:rsidRPr="002E07E3">
        <w:rPr>
          <w:sz w:val="24"/>
        </w:rPr>
        <w:t>clôture</w:t>
      </w:r>
      <w:r w:rsidRPr="002E07E3">
        <w:rPr>
          <w:spacing w:val="-5"/>
          <w:sz w:val="24"/>
        </w:rPr>
        <w:t xml:space="preserve"> </w:t>
      </w:r>
      <w:r w:rsidRPr="002E07E3">
        <w:rPr>
          <w:sz w:val="24"/>
        </w:rPr>
        <w:t>de</w:t>
      </w:r>
      <w:r w:rsidRPr="002E07E3">
        <w:rPr>
          <w:spacing w:val="-2"/>
          <w:sz w:val="24"/>
        </w:rPr>
        <w:t xml:space="preserve"> </w:t>
      </w:r>
      <w:r w:rsidRPr="002E07E3">
        <w:rPr>
          <w:sz w:val="24"/>
        </w:rPr>
        <w:t>la</w:t>
      </w:r>
      <w:r w:rsidRPr="002E07E3">
        <w:rPr>
          <w:spacing w:val="-5"/>
          <w:sz w:val="24"/>
        </w:rPr>
        <w:t xml:space="preserve"> </w:t>
      </w:r>
      <w:r w:rsidRPr="002E07E3">
        <w:rPr>
          <w:sz w:val="24"/>
        </w:rPr>
        <w:t>pé</w:t>
      </w:r>
      <w:r w:rsidRPr="002E07E3">
        <w:rPr>
          <w:sz w:val="24"/>
        </w:rPr>
        <w:t>riode</w:t>
      </w:r>
      <w:r w:rsidRPr="002E07E3">
        <w:rPr>
          <w:spacing w:val="-10"/>
          <w:sz w:val="24"/>
        </w:rPr>
        <w:t xml:space="preserve"> </w:t>
      </w:r>
      <w:r w:rsidRPr="002E07E3">
        <w:rPr>
          <w:sz w:val="24"/>
        </w:rPr>
        <w:t>d’enregistrement. Une copie des listes gravées sur CD est transmise à la</w:t>
      </w:r>
      <w:r w:rsidRPr="002E07E3">
        <w:rPr>
          <w:spacing w:val="-5"/>
          <w:sz w:val="24"/>
        </w:rPr>
        <w:t xml:space="preserve"> </w:t>
      </w:r>
      <w:r w:rsidRPr="002E07E3">
        <w:rPr>
          <w:sz w:val="24"/>
        </w:rPr>
        <w:t>FAF.</w:t>
      </w:r>
    </w:p>
    <w:p w:rsidR="00992F54" w:rsidRPr="002E07E3" w:rsidRDefault="00856928">
      <w:pPr>
        <w:pStyle w:val="Paragraphedeliste"/>
        <w:numPr>
          <w:ilvl w:val="0"/>
          <w:numId w:val="1"/>
        </w:numPr>
        <w:tabs>
          <w:tab w:val="left" w:pos="515"/>
          <w:tab w:val="left" w:pos="516"/>
        </w:tabs>
        <w:spacing w:before="1" w:line="276" w:lineRule="auto"/>
        <w:ind w:left="517" w:right="1464" w:hanging="285"/>
      </w:pPr>
      <w:r w:rsidRPr="002E07E3">
        <w:rPr>
          <w:sz w:val="24"/>
        </w:rPr>
        <w:t>L’ensemble des Ligues sont tenues de mettre en service l’application informatique d’enregistrement en ligne ainsi que les feuilles de matchs</w:t>
      </w:r>
      <w:r w:rsidRPr="002E07E3">
        <w:rPr>
          <w:spacing w:val="-21"/>
          <w:sz w:val="24"/>
        </w:rPr>
        <w:t xml:space="preserve"> </w:t>
      </w:r>
      <w:r w:rsidRPr="002E07E3">
        <w:rPr>
          <w:sz w:val="24"/>
        </w:rPr>
        <w:t>électroniques.</w:t>
      </w:r>
    </w:p>
    <w:p w:rsidR="00992F54" w:rsidRPr="002E07E3" w:rsidRDefault="00856928">
      <w:pPr>
        <w:pStyle w:val="Corpsdetexte"/>
        <w:spacing w:before="3"/>
        <w:rPr>
          <w:sz w:val="13"/>
        </w:rPr>
      </w:pPr>
      <w:r>
        <w:rPr>
          <w:noProof/>
          <w:lang w:eastAsia="fr-FR"/>
        </w:rPr>
        <mc:AlternateContent>
          <mc:Choice Requires="wps">
            <w:drawing>
              <wp:anchor distT="0" distB="0" distL="0" distR="0" simplePos="0" relativeHeight="251665920" behindDoc="0" locked="0" layoutInCell="1" allowOverlap="1">
                <wp:simplePos x="0" y="0"/>
                <wp:positionH relativeFrom="page">
                  <wp:posOffset>827405</wp:posOffset>
                </wp:positionH>
                <wp:positionV relativeFrom="paragraph">
                  <wp:posOffset>130810</wp:posOffset>
                </wp:positionV>
                <wp:extent cx="6085840" cy="247015"/>
                <wp:effectExtent l="8255" t="6350" r="11430" b="1333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5840" cy="247015"/>
                        </a:xfrm>
                        <a:prstGeom prst="rect">
                          <a:avLst/>
                        </a:prstGeom>
                        <a:solidFill>
                          <a:srgbClr val="EFD8D8"/>
                        </a:solidFill>
                        <a:ln w="6096">
                          <a:solidFill>
                            <a:srgbClr val="000000"/>
                          </a:solidFill>
                          <a:prstDash val="solid"/>
                          <a:miter lim="800000"/>
                          <a:headEnd/>
                          <a:tailEnd/>
                        </a:ln>
                      </wps:spPr>
                      <wps:txbx>
                        <w:txbxContent>
                          <w:p w:rsidR="00992F54" w:rsidRDefault="00856928">
                            <w:pPr>
                              <w:spacing w:before="21"/>
                              <w:ind w:left="3168"/>
                              <w:rPr>
                                <w:b/>
                                <w:sz w:val="24"/>
                              </w:rPr>
                            </w:pPr>
                            <w:r>
                              <w:rPr>
                                <w:b/>
                                <w:sz w:val="24"/>
                              </w:rPr>
                              <w:t xml:space="preserve">25– Adoption </w:t>
                            </w:r>
                            <w:r>
                              <w:rPr>
                                <w:b/>
                                <w:sz w:val="24"/>
                              </w:rPr>
                              <w:t>et mise en vigueur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50" type="#_x0000_t202" style="position:absolute;margin-left:65.15pt;margin-top:10.3pt;width:479.2pt;height:19.45pt;z-index:2516659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" fillcolor="#efd8d8" strokeweight=".48pt">
                <v:textbox inset="0,0,0,0">
                  <w:txbxContent>
                    <w:p w:rsidR="00992F54" w:rsidRDefault="00856928">
                      <w:pPr>
                        <w:spacing w:before="21"/>
                        <w:ind w:left="3168"/>
                        <w:rPr>
                          <w:b/>
                          <w:sz w:val="24"/>
                        </w:rPr>
                      </w:pPr>
                      <w:r>
                        <w:rPr>
                          <w:b/>
                          <w:sz w:val="24"/>
                        </w:rPr>
                        <w:t xml:space="preserve">25– Adoption </w:t>
                      </w:r>
                      <w:r>
                        <w:rPr>
                          <w:b/>
                          <w:sz w:val="24"/>
                        </w:rPr>
                        <w:t>et mise en vigueur</w:t>
                      </w:r>
                    </w:p>
                  </w:txbxContent>
                </v:textbox>
                <w10:wrap type="topAndBottom" anchorx="page"/>
              </v:shape>
            </w:pict>
          </mc:Fallback>
        </mc:AlternateContent>
      </w:r>
    </w:p>
    <w:p w:rsidR="00992F54" w:rsidRPr="002E07E3" w:rsidRDefault="00856928">
      <w:pPr>
        <w:pStyle w:val="Paragraphedeliste"/>
        <w:numPr>
          <w:ilvl w:val="0"/>
          <w:numId w:val="1"/>
        </w:numPr>
        <w:tabs>
          <w:tab w:val="left" w:pos="515"/>
          <w:tab w:val="left" w:pos="516"/>
        </w:tabs>
        <w:spacing w:before="133" w:line="278" w:lineRule="auto"/>
        <w:ind w:left="517" w:right="1060" w:hanging="285"/>
      </w:pPr>
      <w:r w:rsidRPr="002E07E3">
        <w:rPr>
          <w:sz w:val="24"/>
        </w:rPr>
        <w:t>Ces dispositions sont approuvées par le Bureau Fédéral en date du ……</w:t>
      </w:r>
      <w:r w:rsidR="001F2BEE">
        <w:rPr>
          <w:sz w:val="24"/>
        </w:rPr>
        <w:t>…</w:t>
      </w:r>
      <w:r w:rsidRPr="002E07E3">
        <w:rPr>
          <w:sz w:val="24"/>
        </w:rPr>
        <w:t>…..Aout 2021 et entrent immédiatement en</w:t>
      </w:r>
      <w:r w:rsidRPr="002E07E3">
        <w:rPr>
          <w:spacing w:val="1"/>
          <w:sz w:val="24"/>
        </w:rPr>
        <w:t xml:space="preserve"> </w:t>
      </w:r>
      <w:r w:rsidRPr="002E07E3">
        <w:rPr>
          <w:sz w:val="24"/>
        </w:rPr>
        <w:t>vigueur</w:t>
      </w:r>
      <w:r w:rsidRPr="002E07E3">
        <w:t>.</w:t>
      </w:r>
    </w:p>
    <w:sectPr w:rsidR="00992F54" w:rsidRPr="002E07E3">
      <w:pgSz w:w="11900" w:h="16840"/>
      <w:pgMar w:top="840" w:right="860" w:bottom="280" w:left="10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altName w:val="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E9313E"/>
    <w:multiLevelType w:val="hybridMultilevel"/>
    <w:tmpl w:val="C5303A1A"/>
    <w:lvl w:ilvl="0" w:tplc="489847F8">
      <w:numFmt w:val="bullet"/>
      <w:lvlText w:val="-"/>
      <w:lvlJc w:val="left"/>
      <w:pPr>
        <w:ind w:left="376" w:hanging="200"/>
      </w:pPr>
      <w:rPr>
        <w:rFonts w:hint="default"/>
        <w:w w:val="100"/>
      </w:rPr>
    </w:lvl>
    <w:lvl w:ilvl="1" w:tplc="7CB6C0F8">
      <w:numFmt w:val="bullet"/>
      <w:lvlText w:val="•"/>
      <w:lvlJc w:val="left"/>
      <w:pPr>
        <w:ind w:left="1342" w:hanging="200"/>
      </w:pPr>
      <w:rPr>
        <w:rFonts w:hint="default"/>
      </w:rPr>
    </w:lvl>
    <w:lvl w:ilvl="2" w:tplc="A0C42F54">
      <w:numFmt w:val="bullet"/>
      <w:lvlText w:val="•"/>
      <w:lvlJc w:val="left"/>
      <w:pPr>
        <w:ind w:left="2304" w:hanging="200"/>
      </w:pPr>
      <w:rPr>
        <w:rFonts w:hint="default"/>
      </w:rPr>
    </w:lvl>
    <w:lvl w:ilvl="3" w:tplc="F5B480AA">
      <w:numFmt w:val="bullet"/>
      <w:lvlText w:val="•"/>
      <w:lvlJc w:val="left"/>
      <w:pPr>
        <w:ind w:left="3266" w:hanging="200"/>
      </w:pPr>
      <w:rPr>
        <w:rFonts w:hint="default"/>
      </w:rPr>
    </w:lvl>
    <w:lvl w:ilvl="4" w:tplc="933E44B8">
      <w:numFmt w:val="bullet"/>
      <w:lvlText w:val="•"/>
      <w:lvlJc w:val="left"/>
      <w:pPr>
        <w:ind w:left="4228" w:hanging="200"/>
      </w:pPr>
      <w:rPr>
        <w:rFonts w:hint="default"/>
      </w:rPr>
    </w:lvl>
    <w:lvl w:ilvl="5" w:tplc="AD725930">
      <w:numFmt w:val="bullet"/>
      <w:lvlText w:val="•"/>
      <w:lvlJc w:val="left"/>
      <w:pPr>
        <w:ind w:left="5190" w:hanging="200"/>
      </w:pPr>
      <w:rPr>
        <w:rFonts w:hint="default"/>
      </w:rPr>
    </w:lvl>
    <w:lvl w:ilvl="6" w:tplc="F2289B00">
      <w:numFmt w:val="bullet"/>
      <w:lvlText w:val="•"/>
      <w:lvlJc w:val="left"/>
      <w:pPr>
        <w:ind w:left="6152" w:hanging="200"/>
      </w:pPr>
      <w:rPr>
        <w:rFonts w:hint="default"/>
      </w:rPr>
    </w:lvl>
    <w:lvl w:ilvl="7" w:tplc="E988CB2C">
      <w:numFmt w:val="bullet"/>
      <w:lvlText w:val="•"/>
      <w:lvlJc w:val="left"/>
      <w:pPr>
        <w:ind w:left="7114" w:hanging="200"/>
      </w:pPr>
      <w:rPr>
        <w:rFonts w:hint="default"/>
      </w:rPr>
    </w:lvl>
    <w:lvl w:ilvl="8" w:tplc="EBBAD16A">
      <w:numFmt w:val="bullet"/>
      <w:lvlText w:val="•"/>
      <w:lvlJc w:val="left"/>
      <w:pPr>
        <w:ind w:left="8076" w:hanging="200"/>
      </w:pPr>
      <w:rPr>
        <w:rFonts w:hint="default"/>
      </w:rPr>
    </w:lvl>
  </w:abstractNum>
  <w:abstractNum w:abstractNumId="1">
    <w:nsid w:val="223B60F8"/>
    <w:multiLevelType w:val="hybridMultilevel"/>
    <w:tmpl w:val="C1E02BB0"/>
    <w:lvl w:ilvl="0" w:tplc="579A45F0">
      <w:numFmt w:val="bullet"/>
      <w:lvlText w:val="–"/>
      <w:lvlJc w:val="left"/>
      <w:pPr>
        <w:ind w:left="551" w:hanging="178"/>
      </w:pPr>
      <w:rPr>
        <w:rFonts w:ascii="Calibri" w:eastAsia="Calibri" w:hAnsi="Calibri" w:cs="Calibri" w:hint="default"/>
        <w:w w:val="100"/>
        <w:sz w:val="24"/>
        <w:szCs w:val="24"/>
      </w:rPr>
    </w:lvl>
    <w:lvl w:ilvl="1" w:tplc="6E9CF4DC">
      <w:numFmt w:val="bullet"/>
      <w:lvlText w:val="•"/>
      <w:lvlJc w:val="left"/>
      <w:pPr>
        <w:ind w:left="1504" w:hanging="178"/>
      </w:pPr>
      <w:rPr>
        <w:rFonts w:hint="default"/>
      </w:rPr>
    </w:lvl>
    <w:lvl w:ilvl="2" w:tplc="57885C9E">
      <w:numFmt w:val="bullet"/>
      <w:lvlText w:val="•"/>
      <w:lvlJc w:val="left"/>
      <w:pPr>
        <w:ind w:left="2448" w:hanging="178"/>
      </w:pPr>
      <w:rPr>
        <w:rFonts w:hint="default"/>
      </w:rPr>
    </w:lvl>
    <w:lvl w:ilvl="3" w:tplc="7FF8EF2E">
      <w:numFmt w:val="bullet"/>
      <w:lvlText w:val="•"/>
      <w:lvlJc w:val="left"/>
      <w:pPr>
        <w:ind w:left="3392" w:hanging="178"/>
      </w:pPr>
      <w:rPr>
        <w:rFonts w:hint="default"/>
      </w:rPr>
    </w:lvl>
    <w:lvl w:ilvl="4" w:tplc="72D0FE92">
      <w:numFmt w:val="bullet"/>
      <w:lvlText w:val="•"/>
      <w:lvlJc w:val="left"/>
      <w:pPr>
        <w:ind w:left="4336" w:hanging="178"/>
      </w:pPr>
      <w:rPr>
        <w:rFonts w:hint="default"/>
      </w:rPr>
    </w:lvl>
    <w:lvl w:ilvl="5" w:tplc="D0165A54">
      <w:numFmt w:val="bullet"/>
      <w:lvlText w:val="•"/>
      <w:lvlJc w:val="left"/>
      <w:pPr>
        <w:ind w:left="5280" w:hanging="178"/>
      </w:pPr>
      <w:rPr>
        <w:rFonts w:hint="default"/>
      </w:rPr>
    </w:lvl>
    <w:lvl w:ilvl="6" w:tplc="A860F6F2">
      <w:numFmt w:val="bullet"/>
      <w:lvlText w:val="•"/>
      <w:lvlJc w:val="left"/>
      <w:pPr>
        <w:ind w:left="6224" w:hanging="178"/>
      </w:pPr>
      <w:rPr>
        <w:rFonts w:hint="default"/>
      </w:rPr>
    </w:lvl>
    <w:lvl w:ilvl="7" w:tplc="669E556A">
      <w:numFmt w:val="bullet"/>
      <w:lvlText w:val="•"/>
      <w:lvlJc w:val="left"/>
      <w:pPr>
        <w:ind w:left="7168" w:hanging="178"/>
      </w:pPr>
      <w:rPr>
        <w:rFonts w:hint="default"/>
      </w:rPr>
    </w:lvl>
    <w:lvl w:ilvl="8" w:tplc="51A8ED22">
      <w:numFmt w:val="bullet"/>
      <w:lvlText w:val="•"/>
      <w:lvlJc w:val="left"/>
      <w:pPr>
        <w:ind w:left="8112" w:hanging="178"/>
      </w:pPr>
      <w:rPr>
        <w:rFonts w:hint="default"/>
      </w:rPr>
    </w:lvl>
  </w:abstractNum>
  <w:abstractNum w:abstractNumId="2">
    <w:nsid w:val="348939D7"/>
    <w:multiLevelType w:val="hybridMultilevel"/>
    <w:tmpl w:val="3F74CDE6"/>
    <w:lvl w:ilvl="0" w:tplc="97A08172">
      <w:numFmt w:val="bullet"/>
      <w:lvlText w:val="-"/>
      <w:lvlJc w:val="left"/>
      <w:pPr>
        <w:ind w:left="119" w:hanging="185"/>
      </w:pPr>
      <w:rPr>
        <w:rFonts w:ascii="Calibri" w:eastAsia="Calibri" w:hAnsi="Calibri" w:cs="Calibri" w:hint="default"/>
        <w:spacing w:val="-7"/>
        <w:w w:val="100"/>
        <w:sz w:val="24"/>
        <w:szCs w:val="24"/>
      </w:rPr>
    </w:lvl>
    <w:lvl w:ilvl="1" w:tplc="8382993E">
      <w:numFmt w:val="bullet"/>
      <w:lvlText w:val="-"/>
      <w:lvlJc w:val="left"/>
      <w:pPr>
        <w:ind w:left="505" w:hanging="132"/>
      </w:pPr>
      <w:rPr>
        <w:rFonts w:ascii="Calibri" w:eastAsia="Calibri" w:hAnsi="Calibri" w:cs="Calibri" w:hint="default"/>
        <w:w w:val="100"/>
        <w:sz w:val="24"/>
        <w:szCs w:val="24"/>
      </w:rPr>
    </w:lvl>
    <w:lvl w:ilvl="2" w:tplc="625A8696">
      <w:numFmt w:val="bullet"/>
      <w:lvlText w:val="•"/>
      <w:lvlJc w:val="left"/>
      <w:pPr>
        <w:ind w:left="1555" w:hanging="132"/>
      </w:pPr>
      <w:rPr>
        <w:rFonts w:hint="default"/>
      </w:rPr>
    </w:lvl>
    <w:lvl w:ilvl="3" w:tplc="A6885CF6">
      <w:numFmt w:val="bullet"/>
      <w:lvlText w:val="•"/>
      <w:lvlJc w:val="left"/>
      <w:pPr>
        <w:ind w:left="2611" w:hanging="132"/>
      </w:pPr>
      <w:rPr>
        <w:rFonts w:hint="default"/>
      </w:rPr>
    </w:lvl>
    <w:lvl w:ilvl="4" w:tplc="E5F0C508">
      <w:numFmt w:val="bullet"/>
      <w:lvlText w:val="•"/>
      <w:lvlJc w:val="left"/>
      <w:pPr>
        <w:ind w:left="3666" w:hanging="132"/>
      </w:pPr>
      <w:rPr>
        <w:rFonts w:hint="default"/>
      </w:rPr>
    </w:lvl>
    <w:lvl w:ilvl="5" w:tplc="5B961442">
      <w:numFmt w:val="bullet"/>
      <w:lvlText w:val="•"/>
      <w:lvlJc w:val="left"/>
      <w:pPr>
        <w:ind w:left="4722" w:hanging="132"/>
      </w:pPr>
      <w:rPr>
        <w:rFonts w:hint="default"/>
      </w:rPr>
    </w:lvl>
    <w:lvl w:ilvl="6" w:tplc="99AA9458">
      <w:numFmt w:val="bullet"/>
      <w:lvlText w:val="•"/>
      <w:lvlJc w:val="left"/>
      <w:pPr>
        <w:ind w:left="5777" w:hanging="132"/>
      </w:pPr>
      <w:rPr>
        <w:rFonts w:hint="default"/>
      </w:rPr>
    </w:lvl>
    <w:lvl w:ilvl="7" w:tplc="82F0D778">
      <w:numFmt w:val="bullet"/>
      <w:lvlText w:val="•"/>
      <w:lvlJc w:val="left"/>
      <w:pPr>
        <w:ind w:left="6833" w:hanging="132"/>
      </w:pPr>
      <w:rPr>
        <w:rFonts w:hint="default"/>
      </w:rPr>
    </w:lvl>
    <w:lvl w:ilvl="8" w:tplc="A45842E6">
      <w:numFmt w:val="bullet"/>
      <w:lvlText w:val="•"/>
      <w:lvlJc w:val="left"/>
      <w:pPr>
        <w:ind w:left="7888" w:hanging="132"/>
      </w:pPr>
      <w:rPr>
        <w:rFonts w:hint="default"/>
      </w:rPr>
    </w:lvl>
  </w:abstractNum>
  <w:abstractNum w:abstractNumId="3">
    <w:nsid w:val="3D8E406E"/>
    <w:multiLevelType w:val="hybridMultilevel"/>
    <w:tmpl w:val="F572CD58"/>
    <w:lvl w:ilvl="0" w:tplc="686ECF3E">
      <w:numFmt w:val="bullet"/>
      <w:lvlText w:val="–"/>
      <w:lvlJc w:val="left"/>
      <w:pPr>
        <w:ind w:left="376" w:hanging="178"/>
      </w:pPr>
      <w:rPr>
        <w:rFonts w:ascii="Calibri" w:eastAsia="Calibri" w:hAnsi="Calibri" w:cs="Calibri" w:hint="default"/>
        <w:w w:val="100"/>
        <w:sz w:val="24"/>
        <w:szCs w:val="24"/>
      </w:rPr>
    </w:lvl>
    <w:lvl w:ilvl="1" w:tplc="001CA110">
      <w:numFmt w:val="bullet"/>
      <w:lvlText w:val="•"/>
      <w:lvlJc w:val="left"/>
      <w:pPr>
        <w:ind w:left="1342" w:hanging="178"/>
      </w:pPr>
      <w:rPr>
        <w:rFonts w:hint="default"/>
      </w:rPr>
    </w:lvl>
    <w:lvl w:ilvl="2" w:tplc="7FCC4478">
      <w:numFmt w:val="bullet"/>
      <w:lvlText w:val="•"/>
      <w:lvlJc w:val="left"/>
      <w:pPr>
        <w:ind w:left="2304" w:hanging="178"/>
      </w:pPr>
      <w:rPr>
        <w:rFonts w:hint="default"/>
      </w:rPr>
    </w:lvl>
    <w:lvl w:ilvl="3" w:tplc="FADA3ABA">
      <w:numFmt w:val="bullet"/>
      <w:lvlText w:val="•"/>
      <w:lvlJc w:val="left"/>
      <w:pPr>
        <w:ind w:left="3266" w:hanging="178"/>
      </w:pPr>
      <w:rPr>
        <w:rFonts w:hint="default"/>
      </w:rPr>
    </w:lvl>
    <w:lvl w:ilvl="4" w:tplc="66A66CB2">
      <w:numFmt w:val="bullet"/>
      <w:lvlText w:val="•"/>
      <w:lvlJc w:val="left"/>
      <w:pPr>
        <w:ind w:left="4228" w:hanging="178"/>
      </w:pPr>
      <w:rPr>
        <w:rFonts w:hint="default"/>
      </w:rPr>
    </w:lvl>
    <w:lvl w:ilvl="5" w:tplc="5768CCD4">
      <w:numFmt w:val="bullet"/>
      <w:lvlText w:val="•"/>
      <w:lvlJc w:val="left"/>
      <w:pPr>
        <w:ind w:left="5190" w:hanging="178"/>
      </w:pPr>
      <w:rPr>
        <w:rFonts w:hint="default"/>
      </w:rPr>
    </w:lvl>
    <w:lvl w:ilvl="6" w:tplc="92204206">
      <w:numFmt w:val="bullet"/>
      <w:lvlText w:val="•"/>
      <w:lvlJc w:val="left"/>
      <w:pPr>
        <w:ind w:left="6152" w:hanging="178"/>
      </w:pPr>
      <w:rPr>
        <w:rFonts w:hint="default"/>
      </w:rPr>
    </w:lvl>
    <w:lvl w:ilvl="7" w:tplc="6A4A298E">
      <w:numFmt w:val="bullet"/>
      <w:lvlText w:val="•"/>
      <w:lvlJc w:val="left"/>
      <w:pPr>
        <w:ind w:left="7114" w:hanging="178"/>
      </w:pPr>
      <w:rPr>
        <w:rFonts w:hint="default"/>
      </w:rPr>
    </w:lvl>
    <w:lvl w:ilvl="8" w:tplc="71DC6F68">
      <w:numFmt w:val="bullet"/>
      <w:lvlText w:val="•"/>
      <w:lvlJc w:val="left"/>
      <w:pPr>
        <w:ind w:left="8076" w:hanging="178"/>
      </w:pPr>
      <w:rPr>
        <w:rFonts w:hint="default"/>
      </w:rPr>
    </w:lvl>
  </w:abstractNum>
  <w:abstractNum w:abstractNumId="4">
    <w:nsid w:val="4DC3698E"/>
    <w:multiLevelType w:val="hybridMultilevel"/>
    <w:tmpl w:val="731EC022"/>
    <w:lvl w:ilvl="0" w:tplc="506EDCCA">
      <w:numFmt w:val="bullet"/>
      <w:lvlText w:val="-"/>
      <w:lvlJc w:val="left"/>
      <w:pPr>
        <w:ind w:left="304" w:hanging="257"/>
      </w:pPr>
      <w:rPr>
        <w:rFonts w:ascii="Calibri" w:eastAsia="Calibri" w:hAnsi="Calibri" w:cs="Calibri" w:hint="default"/>
        <w:spacing w:val="-7"/>
        <w:w w:val="100"/>
        <w:sz w:val="24"/>
        <w:szCs w:val="24"/>
      </w:rPr>
    </w:lvl>
    <w:lvl w:ilvl="1" w:tplc="EC482566">
      <w:numFmt w:val="bullet"/>
      <w:lvlText w:val="•"/>
      <w:lvlJc w:val="left"/>
      <w:pPr>
        <w:ind w:left="1270" w:hanging="257"/>
      </w:pPr>
      <w:rPr>
        <w:rFonts w:hint="default"/>
      </w:rPr>
    </w:lvl>
    <w:lvl w:ilvl="2" w:tplc="059A4FA6">
      <w:numFmt w:val="bullet"/>
      <w:lvlText w:val="•"/>
      <w:lvlJc w:val="left"/>
      <w:pPr>
        <w:ind w:left="2240" w:hanging="257"/>
      </w:pPr>
      <w:rPr>
        <w:rFonts w:hint="default"/>
      </w:rPr>
    </w:lvl>
    <w:lvl w:ilvl="3" w:tplc="1BAC05F2">
      <w:numFmt w:val="bullet"/>
      <w:lvlText w:val="•"/>
      <w:lvlJc w:val="left"/>
      <w:pPr>
        <w:ind w:left="3210" w:hanging="257"/>
      </w:pPr>
      <w:rPr>
        <w:rFonts w:hint="default"/>
      </w:rPr>
    </w:lvl>
    <w:lvl w:ilvl="4" w:tplc="90C200D4">
      <w:numFmt w:val="bullet"/>
      <w:lvlText w:val="•"/>
      <w:lvlJc w:val="left"/>
      <w:pPr>
        <w:ind w:left="4180" w:hanging="257"/>
      </w:pPr>
      <w:rPr>
        <w:rFonts w:hint="default"/>
      </w:rPr>
    </w:lvl>
    <w:lvl w:ilvl="5" w:tplc="1C4CEDF6">
      <w:numFmt w:val="bullet"/>
      <w:lvlText w:val="•"/>
      <w:lvlJc w:val="left"/>
      <w:pPr>
        <w:ind w:left="5150" w:hanging="257"/>
      </w:pPr>
      <w:rPr>
        <w:rFonts w:hint="default"/>
      </w:rPr>
    </w:lvl>
    <w:lvl w:ilvl="6" w:tplc="BEA08FC0">
      <w:numFmt w:val="bullet"/>
      <w:lvlText w:val="•"/>
      <w:lvlJc w:val="left"/>
      <w:pPr>
        <w:ind w:left="6120" w:hanging="257"/>
      </w:pPr>
      <w:rPr>
        <w:rFonts w:hint="default"/>
      </w:rPr>
    </w:lvl>
    <w:lvl w:ilvl="7" w:tplc="4E184E3E">
      <w:numFmt w:val="bullet"/>
      <w:lvlText w:val="•"/>
      <w:lvlJc w:val="left"/>
      <w:pPr>
        <w:ind w:left="7090" w:hanging="257"/>
      </w:pPr>
      <w:rPr>
        <w:rFonts w:hint="default"/>
      </w:rPr>
    </w:lvl>
    <w:lvl w:ilvl="8" w:tplc="1F487CE2">
      <w:numFmt w:val="bullet"/>
      <w:lvlText w:val="•"/>
      <w:lvlJc w:val="left"/>
      <w:pPr>
        <w:ind w:left="8060" w:hanging="257"/>
      </w:pPr>
      <w:rPr>
        <w:rFonts w:hint="default"/>
      </w:rPr>
    </w:lvl>
  </w:abstractNum>
  <w:abstractNum w:abstractNumId="5">
    <w:nsid w:val="599315B7"/>
    <w:multiLevelType w:val="hybridMultilevel"/>
    <w:tmpl w:val="9740F4EC"/>
    <w:lvl w:ilvl="0" w:tplc="A5088DE4">
      <w:numFmt w:val="bullet"/>
      <w:lvlText w:val="-"/>
      <w:lvlJc w:val="left"/>
      <w:pPr>
        <w:ind w:left="376" w:hanging="202"/>
      </w:pPr>
      <w:rPr>
        <w:rFonts w:hint="default"/>
        <w:spacing w:val="-5"/>
        <w:w w:val="97"/>
      </w:rPr>
    </w:lvl>
    <w:lvl w:ilvl="1" w:tplc="D9F64F12">
      <w:numFmt w:val="bullet"/>
      <w:lvlText w:val="•"/>
      <w:lvlJc w:val="left"/>
      <w:pPr>
        <w:ind w:left="1342" w:hanging="202"/>
      </w:pPr>
      <w:rPr>
        <w:rFonts w:hint="default"/>
      </w:rPr>
    </w:lvl>
    <w:lvl w:ilvl="2" w:tplc="F58EE5C8">
      <w:numFmt w:val="bullet"/>
      <w:lvlText w:val="•"/>
      <w:lvlJc w:val="left"/>
      <w:pPr>
        <w:ind w:left="2304" w:hanging="202"/>
      </w:pPr>
      <w:rPr>
        <w:rFonts w:hint="default"/>
      </w:rPr>
    </w:lvl>
    <w:lvl w:ilvl="3" w:tplc="D7B49B74">
      <w:numFmt w:val="bullet"/>
      <w:lvlText w:val="•"/>
      <w:lvlJc w:val="left"/>
      <w:pPr>
        <w:ind w:left="3266" w:hanging="202"/>
      </w:pPr>
      <w:rPr>
        <w:rFonts w:hint="default"/>
      </w:rPr>
    </w:lvl>
    <w:lvl w:ilvl="4" w:tplc="3A8A0968">
      <w:numFmt w:val="bullet"/>
      <w:lvlText w:val="•"/>
      <w:lvlJc w:val="left"/>
      <w:pPr>
        <w:ind w:left="4228" w:hanging="202"/>
      </w:pPr>
      <w:rPr>
        <w:rFonts w:hint="default"/>
      </w:rPr>
    </w:lvl>
    <w:lvl w:ilvl="5" w:tplc="1A0CBC80">
      <w:numFmt w:val="bullet"/>
      <w:lvlText w:val="•"/>
      <w:lvlJc w:val="left"/>
      <w:pPr>
        <w:ind w:left="5190" w:hanging="202"/>
      </w:pPr>
      <w:rPr>
        <w:rFonts w:hint="default"/>
      </w:rPr>
    </w:lvl>
    <w:lvl w:ilvl="6" w:tplc="2F2AA69C">
      <w:numFmt w:val="bullet"/>
      <w:lvlText w:val="•"/>
      <w:lvlJc w:val="left"/>
      <w:pPr>
        <w:ind w:left="6152" w:hanging="202"/>
      </w:pPr>
      <w:rPr>
        <w:rFonts w:hint="default"/>
      </w:rPr>
    </w:lvl>
    <w:lvl w:ilvl="7" w:tplc="377CE8D4">
      <w:numFmt w:val="bullet"/>
      <w:lvlText w:val="•"/>
      <w:lvlJc w:val="left"/>
      <w:pPr>
        <w:ind w:left="7114" w:hanging="202"/>
      </w:pPr>
      <w:rPr>
        <w:rFonts w:hint="default"/>
      </w:rPr>
    </w:lvl>
    <w:lvl w:ilvl="8" w:tplc="B3E83B7C">
      <w:numFmt w:val="bullet"/>
      <w:lvlText w:val="•"/>
      <w:lvlJc w:val="left"/>
      <w:pPr>
        <w:ind w:left="8076" w:hanging="202"/>
      </w:pPr>
      <w:rPr>
        <w:rFonts w:hint="default"/>
      </w:rPr>
    </w:lvl>
  </w:abstractNum>
  <w:abstractNum w:abstractNumId="6">
    <w:nsid w:val="5D1E21E0"/>
    <w:multiLevelType w:val="hybridMultilevel"/>
    <w:tmpl w:val="781E83EC"/>
    <w:lvl w:ilvl="0" w:tplc="77E8790C">
      <w:numFmt w:val="bullet"/>
      <w:lvlText w:val="–"/>
      <w:lvlJc w:val="left"/>
      <w:pPr>
        <w:ind w:left="551" w:hanging="178"/>
      </w:pPr>
      <w:rPr>
        <w:rFonts w:ascii="Calibri" w:eastAsia="Calibri" w:hAnsi="Calibri" w:cs="Calibri" w:hint="default"/>
        <w:w w:val="100"/>
        <w:sz w:val="24"/>
        <w:szCs w:val="24"/>
      </w:rPr>
    </w:lvl>
    <w:lvl w:ilvl="1" w:tplc="1F80C3BA">
      <w:numFmt w:val="bullet"/>
      <w:lvlText w:val=""/>
      <w:lvlJc w:val="left"/>
      <w:pPr>
        <w:ind w:left="1096" w:hanging="363"/>
      </w:pPr>
      <w:rPr>
        <w:rFonts w:ascii="Symbol" w:eastAsia="Symbol" w:hAnsi="Symbol" w:cs="Symbol" w:hint="default"/>
        <w:w w:val="100"/>
        <w:sz w:val="24"/>
        <w:szCs w:val="24"/>
      </w:rPr>
    </w:lvl>
    <w:lvl w:ilvl="2" w:tplc="5678B4B6">
      <w:numFmt w:val="bullet"/>
      <w:lvlText w:val="•"/>
      <w:lvlJc w:val="left"/>
      <w:pPr>
        <w:ind w:left="2088" w:hanging="363"/>
      </w:pPr>
      <w:rPr>
        <w:rFonts w:hint="default"/>
      </w:rPr>
    </w:lvl>
    <w:lvl w:ilvl="3" w:tplc="53CE67AA">
      <w:numFmt w:val="bullet"/>
      <w:lvlText w:val="•"/>
      <w:lvlJc w:val="left"/>
      <w:pPr>
        <w:ind w:left="3077" w:hanging="363"/>
      </w:pPr>
      <w:rPr>
        <w:rFonts w:hint="default"/>
      </w:rPr>
    </w:lvl>
    <w:lvl w:ilvl="4" w:tplc="735877FC">
      <w:numFmt w:val="bullet"/>
      <w:lvlText w:val="•"/>
      <w:lvlJc w:val="left"/>
      <w:pPr>
        <w:ind w:left="4066" w:hanging="363"/>
      </w:pPr>
      <w:rPr>
        <w:rFonts w:hint="default"/>
      </w:rPr>
    </w:lvl>
    <w:lvl w:ilvl="5" w:tplc="68C85FEE">
      <w:numFmt w:val="bullet"/>
      <w:lvlText w:val="•"/>
      <w:lvlJc w:val="left"/>
      <w:pPr>
        <w:ind w:left="5055" w:hanging="363"/>
      </w:pPr>
      <w:rPr>
        <w:rFonts w:hint="default"/>
      </w:rPr>
    </w:lvl>
    <w:lvl w:ilvl="6" w:tplc="A1549FE0">
      <w:numFmt w:val="bullet"/>
      <w:lvlText w:val="•"/>
      <w:lvlJc w:val="left"/>
      <w:pPr>
        <w:ind w:left="6044" w:hanging="363"/>
      </w:pPr>
      <w:rPr>
        <w:rFonts w:hint="default"/>
      </w:rPr>
    </w:lvl>
    <w:lvl w:ilvl="7" w:tplc="CA06EEF8">
      <w:numFmt w:val="bullet"/>
      <w:lvlText w:val="•"/>
      <w:lvlJc w:val="left"/>
      <w:pPr>
        <w:ind w:left="7033" w:hanging="363"/>
      </w:pPr>
      <w:rPr>
        <w:rFonts w:hint="default"/>
      </w:rPr>
    </w:lvl>
    <w:lvl w:ilvl="8" w:tplc="45F67840">
      <w:numFmt w:val="bullet"/>
      <w:lvlText w:val="•"/>
      <w:lvlJc w:val="left"/>
      <w:pPr>
        <w:ind w:left="8022" w:hanging="363"/>
      </w:pPr>
      <w:rPr>
        <w:rFonts w:hint="default"/>
      </w:rPr>
    </w:lvl>
  </w:abstractNum>
  <w:abstractNum w:abstractNumId="7">
    <w:nsid w:val="5E9E1649"/>
    <w:multiLevelType w:val="hybridMultilevel"/>
    <w:tmpl w:val="27A07DE2"/>
    <w:lvl w:ilvl="0" w:tplc="C220DF3C">
      <w:numFmt w:val="bullet"/>
      <w:lvlText w:val="–"/>
      <w:lvlJc w:val="left"/>
      <w:pPr>
        <w:ind w:left="376" w:hanging="176"/>
      </w:pPr>
      <w:rPr>
        <w:rFonts w:ascii="Calibri" w:eastAsia="Calibri" w:hAnsi="Calibri" w:cs="Calibri" w:hint="default"/>
        <w:w w:val="100"/>
        <w:sz w:val="24"/>
        <w:szCs w:val="24"/>
      </w:rPr>
    </w:lvl>
    <w:lvl w:ilvl="1" w:tplc="850A6E80">
      <w:numFmt w:val="bullet"/>
      <w:lvlText w:val="•"/>
      <w:lvlJc w:val="left"/>
      <w:pPr>
        <w:ind w:left="1342" w:hanging="176"/>
      </w:pPr>
      <w:rPr>
        <w:rFonts w:hint="default"/>
      </w:rPr>
    </w:lvl>
    <w:lvl w:ilvl="2" w:tplc="A73C3C6C">
      <w:numFmt w:val="bullet"/>
      <w:lvlText w:val="•"/>
      <w:lvlJc w:val="left"/>
      <w:pPr>
        <w:ind w:left="2304" w:hanging="176"/>
      </w:pPr>
      <w:rPr>
        <w:rFonts w:hint="default"/>
      </w:rPr>
    </w:lvl>
    <w:lvl w:ilvl="3" w:tplc="723A9EE4">
      <w:numFmt w:val="bullet"/>
      <w:lvlText w:val="•"/>
      <w:lvlJc w:val="left"/>
      <w:pPr>
        <w:ind w:left="3266" w:hanging="176"/>
      </w:pPr>
      <w:rPr>
        <w:rFonts w:hint="default"/>
      </w:rPr>
    </w:lvl>
    <w:lvl w:ilvl="4" w:tplc="1D083CC4">
      <w:numFmt w:val="bullet"/>
      <w:lvlText w:val="•"/>
      <w:lvlJc w:val="left"/>
      <w:pPr>
        <w:ind w:left="4228" w:hanging="176"/>
      </w:pPr>
      <w:rPr>
        <w:rFonts w:hint="default"/>
      </w:rPr>
    </w:lvl>
    <w:lvl w:ilvl="5" w:tplc="A36868A8">
      <w:numFmt w:val="bullet"/>
      <w:lvlText w:val="•"/>
      <w:lvlJc w:val="left"/>
      <w:pPr>
        <w:ind w:left="5190" w:hanging="176"/>
      </w:pPr>
      <w:rPr>
        <w:rFonts w:hint="default"/>
      </w:rPr>
    </w:lvl>
    <w:lvl w:ilvl="6" w:tplc="557AB548">
      <w:numFmt w:val="bullet"/>
      <w:lvlText w:val="•"/>
      <w:lvlJc w:val="left"/>
      <w:pPr>
        <w:ind w:left="6152" w:hanging="176"/>
      </w:pPr>
      <w:rPr>
        <w:rFonts w:hint="default"/>
      </w:rPr>
    </w:lvl>
    <w:lvl w:ilvl="7" w:tplc="2D9035AA">
      <w:numFmt w:val="bullet"/>
      <w:lvlText w:val="•"/>
      <w:lvlJc w:val="left"/>
      <w:pPr>
        <w:ind w:left="7114" w:hanging="176"/>
      </w:pPr>
      <w:rPr>
        <w:rFonts w:hint="default"/>
      </w:rPr>
    </w:lvl>
    <w:lvl w:ilvl="8" w:tplc="45923DCA">
      <w:numFmt w:val="bullet"/>
      <w:lvlText w:val="•"/>
      <w:lvlJc w:val="left"/>
      <w:pPr>
        <w:ind w:left="8076" w:hanging="176"/>
      </w:pPr>
      <w:rPr>
        <w:rFonts w:hint="default"/>
      </w:rPr>
    </w:lvl>
  </w:abstractNum>
  <w:abstractNum w:abstractNumId="8">
    <w:nsid w:val="7B763657"/>
    <w:multiLevelType w:val="hybridMultilevel"/>
    <w:tmpl w:val="D402FD26"/>
    <w:lvl w:ilvl="0" w:tplc="572EF0BE">
      <w:numFmt w:val="bullet"/>
      <w:lvlText w:val="–"/>
      <w:lvlJc w:val="left"/>
      <w:pPr>
        <w:ind w:left="376" w:hanging="178"/>
      </w:pPr>
      <w:rPr>
        <w:rFonts w:ascii="Calibri" w:eastAsia="Calibri" w:hAnsi="Calibri" w:cs="Calibri" w:hint="default"/>
        <w:w w:val="100"/>
        <w:sz w:val="24"/>
        <w:szCs w:val="24"/>
      </w:rPr>
    </w:lvl>
    <w:lvl w:ilvl="1" w:tplc="33F80F34">
      <w:numFmt w:val="bullet"/>
      <w:lvlText w:val="•"/>
      <w:lvlJc w:val="left"/>
      <w:pPr>
        <w:ind w:left="1342" w:hanging="178"/>
      </w:pPr>
      <w:rPr>
        <w:rFonts w:hint="default"/>
      </w:rPr>
    </w:lvl>
    <w:lvl w:ilvl="2" w:tplc="C2F26836">
      <w:numFmt w:val="bullet"/>
      <w:lvlText w:val="•"/>
      <w:lvlJc w:val="left"/>
      <w:pPr>
        <w:ind w:left="2304" w:hanging="178"/>
      </w:pPr>
      <w:rPr>
        <w:rFonts w:hint="default"/>
      </w:rPr>
    </w:lvl>
    <w:lvl w:ilvl="3" w:tplc="72F23398">
      <w:numFmt w:val="bullet"/>
      <w:lvlText w:val="•"/>
      <w:lvlJc w:val="left"/>
      <w:pPr>
        <w:ind w:left="3266" w:hanging="178"/>
      </w:pPr>
      <w:rPr>
        <w:rFonts w:hint="default"/>
      </w:rPr>
    </w:lvl>
    <w:lvl w:ilvl="4" w:tplc="A2AAD21E">
      <w:numFmt w:val="bullet"/>
      <w:lvlText w:val="•"/>
      <w:lvlJc w:val="left"/>
      <w:pPr>
        <w:ind w:left="4228" w:hanging="178"/>
      </w:pPr>
      <w:rPr>
        <w:rFonts w:hint="default"/>
      </w:rPr>
    </w:lvl>
    <w:lvl w:ilvl="5" w:tplc="3FF06A26">
      <w:numFmt w:val="bullet"/>
      <w:lvlText w:val="•"/>
      <w:lvlJc w:val="left"/>
      <w:pPr>
        <w:ind w:left="5190" w:hanging="178"/>
      </w:pPr>
      <w:rPr>
        <w:rFonts w:hint="default"/>
      </w:rPr>
    </w:lvl>
    <w:lvl w:ilvl="6" w:tplc="8FC03116">
      <w:numFmt w:val="bullet"/>
      <w:lvlText w:val="•"/>
      <w:lvlJc w:val="left"/>
      <w:pPr>
        <w:ind w:left="6152" w:hanging="178"/>
      </w:pPr>
      <w:rPr>
        <w:rFonts w:hint="default"/>
      </w:rPr>
    </w:lvl>
    <w:lvl w:ilvl="7" w:tplc="777C5040">
      <w:numFmt w:val="bullet"/>
      <w:lvlText w:val="•"/>
      <w:lvlJc w:val="left"/>
      <w:pPr>
        <w:ind w:left="7114" w:hanging="178"/>
      </w:pPr>
      <w:rPr>
        <w:rFonts w:hint="default"/>
      </w:rPr>
    </w:lvl>
    <w:lvl w:ilvl="8" w:tplc="FDF43AE4">
      <w:numFmt w:val="bullet"/>
      <w:lvlText w:val="•"/>
      <w:lvlJc w:val="left"/>
      <w:pPr>
        <w:ind w:left="8076" w:hanging="178"/>
      </w:pPr>
      <w:rPr>
        <w:rFonts w:hint="default"/>
      </w:rPr>
    </w:lvl>
  </w:abstractNum>
  <w:num w:numId="1">
    <w:abstractNumId w:val="0"/>
  </w:num>
  <w:num w:numId="2">
    <w:abstractNumId w:val="1"/>
  </w:num>
  <w:num w:numId="3">
    <w:abstractNumId w:val="7"/>
  </w:num>
  <w:num w:numId="4">
    <w:abstractNumId w:val="6"/>
  </w:num>
  <w:num w:numId="5">
    <w:abstractNumId w:val="5"/>
  </w:num>
  <w:num w:numId="6">
    <w:abstractNumId w:val="2"/>
  </w:num>
  <w:num w:numId="7">
    <w:abstractNumId w:val="8"/>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F54"/>
    <w:rsid w:val="001F2BEE"/>
    <w:rsid w:val="002E07E3"/>
    <w:rsid w:val="00856928"/>
    <w:rsid w:val="00992F5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C7C705-47E6-4431-B80A-A0911D4E6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fr-FR"/>
    </w:rPr>
  </w:style>
  <w:style w:type="paragraph" w:styleId="Titre1">
    <w:name w:val="heading 1"/>
    <w:basedOn w:val="Normal"/>
    <w:uiPriority w:val="1"/>
    <w:qFormat/>
    <w:pPr>
      <w:spacing w:before="2"/>
      <w:ind w:left="1589"/>
      <w:outlineLvl w:val="0"/>
    </w:pPr>
    <w:rPr>
      <w:rFonts w:ascii="Cambria" w:eastAsia="Cambria" w:hAnsi="Cambria" w:cs="Cambria"/>
      <w:b/>
      <w:bCs/>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sdetexte">
    <w:name w:val="Body Text"/>
    <w:basedOn w:val="Normal"/>
    <w:uiPriority w:val="1"/>
    <w:qFormat/>
    <w:rPr>
      <w:sz w:val="24"/>
      <w:szCs w:val="24"/>
    </w:rPr>
  </w:style>
  <w:style w:type="paragraph" w:styleId="Paragraphedeliste">
    <w:name w:val="List Paragraph"/>
    <w:basedOn w:val="Normal"/>
    <w:uiPriority w:val="1"/>
    <w:qFormat/>
    <w:pPr>
      <w:ind w:left="376"/>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1531</Words>
  <Characters>8422</Characters>
  <Application>Microsoft Office Word</Application>
  <DocSecurity>0</DocSecurity>
  <Lines>70</Lines>
  <Paragraphs>19</Paragraphs>
  <ScaleCrop>false</ScaleCrop>
  <HeadingPairs>
    <vt:vector size="2" baseType="variant">
      <vt:variant>
        <vt:lpstr>Titre</vt:lpstr>
      </vt:variant>
      <vt:variant>
        <vt:i4>1</vt:i4>
      </vt:variant>
    </vt:vector>
  </HeadingPairs>
  <TitlesOfParts>
    <vt:vector size="1" baseType="lpstr">
      <vt:lpstr>Microsoft Word - DISPOSITIONS REGLEMENTAIRES football amateurs 2021</vt:lpstr>
    </vt:vector>
  </TitlesOfParts>
  <Company/>
  <LinksUpToDate>false</LinksUpToDate>
  <CharactersWithSpaces>9934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DISPOSITIONS REGLEMENTAIRES football amateurs 2021</dc:title>
  <dc:creator>Bil_PC</dc:creator>
  <cp:lastModifiedBy>PC</cp:lastModifiedBy>
  <cp:revision>2</cp:revision>
  <dcterms:created xsi:type="dcterms:W3CDTF">2021-08-30T22:30:00Z</dcterms:created>
  <dcterms:modified xsi:type="dcterms:W3CDTF">2021-08-30T22:30:00Z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2021-08-30T00:00:00Z</vt:filetime>
  </property>
  <property fmtid="{D5CDD505-2E9C-101B-9397-08002B2CF9AE}" pid="3" name="Creator">
    <vt:lpwstr>Microsoft Word - DISPOSITIONS REGLEMENTAIRES football amateurs 2021</vt:lpwstr>
  </property>
  <property fmtid="{D5CDD505-2E9C-101B-9397-08002B2CF9AE}" pid="4" name="LastSaved">
    <vt:filetime>2021-08-30T00:00:00Z</vt:filetime>
  </property>
</Properties>
</file>